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2" w:rsidRPr="00EB4833" w:rsidRDefault="001C1532" w:rsidP="001C1532">
      <w:pPr>
        <w:pBdr>
          <w:bottom w:val="single" w:sz="12" w:space="1" w:color="auto"/>
        </w:pBdr>
        <w:tabs>
          <w:tab w:val="left" w:pos="1950"/>
          <w:tab w:val="center" w:pos="4677"/>
        </w:tabs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КОТОВСКАЯ  РАЙОННАЯ  ДУМА</w:t>
      </w:r>
    </w:p>
    <w:p w:rsidR="001C1532" w:rsidRPr="00EB4833" w:rsidRDefault="001C1532" w:rsidP="001C15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ВОЛГОГРАДСКОЙ ОБЛАСТИ</w:t>
      </w:r>
    </w:p>
    <w:p w:rsidR="001C1532" w:rsidRPr="007D6A6D" w:rsidRDefault="001C1532" w:rsidP="001C1532">
      <w:pPr>
        <w:jc w:val="center"/>
        <w:rPr>
          <w:b/>
        </w:rPr>
      </w:pPr>
      <w:r w:rsidRPr="00EB4833">
        <w:rPr>
          <w:b/>
          <w:sz w:val="28"/>
          <w:szCs w:val="28"/>
        </w:rPr>
        <w:t>РЕШЕНИЕ</w:t>
      </w:r>
    </w:p>
    <w:p w:rsidR="001C1532" w:rsidRPr="007D6A6D" w:rsidRDefault="001C1532" w:rsidP="001C1532">
      <w:pPr>
        <w:rPr>
          <w:b/>
        </w:rPr>
      </w:pPr>
    </w:p>
    <w:p w:rsidR="001C1532" w:rsidRDefault="00624090" w:rsidP="00624090">
      <w:pPr>
        <w:pStyle w:val="ConsNormal"/>
        <w:spacing w:line="240" w:lineRule="exact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1C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="001C15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1C15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15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10/2-5-РД</w:t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C479DC">
        <w:rPr>
          <w:rFonts w:ascii="Times New Roman" w:hAnsi="Times New Roman" w:cs="Times New Roman"/>
          <w:sz w:val="28"/>
          <w:szCs w:val="28"/>
        </w:rPr>
        <w:tab/>
      </w:r>
      <w:r w:rsidR="001C1532" w:rsidRPr="000F42E2">
        <w:rPr>
          <w:sz w:val="28"/>
          <w:szCs w:val="28"/>
        </w:rPr>
        <w:t xml:space="preserve"> </w:t>
      </w:r>
    </w:p>
    <w:p w:rsidR="001C1532" w:rsidRDefault="001C1532" w:rsidP="001C1532">
      <w:pPr>
        <w:ind w:right="340"/>
        <w:jc w:val="center"/>
        <w:rPr>
          <w:sz w:val="28"/>
          <w:szCs w:val="28"/>
        </w:rPr>
      </w:pPr>
    </w:p>
    <w:p w:rsidR="00624090" w:rsidRDefault="00CC7EE0" w:rsidP="00624090">
      <w:pPr>
        <w:ind w:right="340"/>
        <w:jc w:val="center"/>
        <w:rPr>
          <w:sz w:val="28"/>
          <w:szCs w:val="28"/>
        </w:rPr>
      </w:pPr>
      <w:r w:rsidRPr="00624090">
        <w:rPr>
          <w:sz w:val="28"/>
          <w:szCs w:val="28"/>
        </w:rPr>
        <w:t xml:space="preserve">О </w:t>
      </w:r>
      <w:r w:rsidR="006642F1" w:rsidRPr="00624090">
        <w:rPr>
          <w:sz w:val="28"/>
          <w:szCs w:val="28"/>
        </w:rPr>
        <w:t xml:space="preserve">внесении изменений в решение Котовской районной Думы </w:t>
      </w:r>
      <w:r w:rsidR="00F30F81" w:rsidRPr="00624090">
        <w:rPr>
          <w:sz w:val="28"/>
          <w:szCs w:val="28"/>
        </w:rPr>
        <w:t xml:space="preserve"> </w:t>
      </w:r>
    </w:p>
    <w:p w:rsidR="00F30F81" w:rsidRPr="00624090" w:rsidRDefault="00F30F81" w:rsidP="00624090">
      <w:pPr>
        <w:ind w:right="340"/>
        <w:jc w:val="center"/>
        <w:rPr>
          <w:sz w:val="28"/>
          <w:szCs w:val="28"/>
        </w:rPr>
      </w:pPr>
      <w:r w:rsidRPr="00624090">
        <w:rPr>
          <w:sz w:val="28"/>
          <w:szCs w:val="28"/>
        </w:rPr>
        <w:t>от 20.12.201</w:t>
      </w:r>
      <w:r w:rsidR="00CB07BC" w:rsidRPr="00624090">
        <w:rPr>
          <w:sz w:val="28"/>
          <w:szCs w:val="28"/>
        </w:rPr>
        <w:t>6</w:t>
      </w:r>
      <w:r w:rsidR="00624090">
        <w:rPr>
          <w:sz w:val="28"/>
          <w:szCs w:val="28"/>
        </w:rPr>
        <w:t xml:space="preserve"> года</w:t>
      </w:r>
      <w:r w:rsidRPr="00624090">
        <w:rPr>
          <w:sz w:val="28"/>
          <w:szCs w:val="28"/>
        </w:rPr>
        <w:t xml:space="preserve"> №42-РД </w:t>
      </w:r>
      <w:r w:rsidR="00624090">
        <w:rPr>
          <w:sz w:val="28"/>
          <w:szCs w:val="28"/>
        </w:rPr>
        <w:t>«</w:t>
      </w:r>
      <w:r w:rsidR="006642F1" w:rsidRPr="00624090">
        <w:rPr>
          <w:sz w:val="28"/>
          <w:szCs w:val="28"/>
        </w:rPr>
        <w:t xml:space="preserve">О </w:t>
      </w:r>
      <w:r w:rsidR="00CC7EE0" w:rsidRPr="00624090">
        <w:rPr>
          <w:sz w:val="28"/>
          <w:szCs w:val="28"/>
        </w:rPr>
        <w:t>бюджете   Котовского</w:t>
      </w:r>
    </w:p>
    <w:p w:rsidR="00F30F81" w:rsidRPr="00624090" w:rsidRDefault="00CC7EE0" w:rsidP="00CC7EE0">
      <w:pPr>
        <w:ind w:right="340"/>
        <w:jc w:val="center"/>
        <w:rPr>
          <w:sz w:val="28"/>
          <w:szCs w:val="28"/>
        </w:rPr>
      </w:pPr>
      <w:r w:rsidRPr="00624090">
        <w:rPr>
          <w:sz w:val="28"/>
          <w:szCs w:val="28"/>
        </w:rPr>
        <w:t xml:space="preserve"> муниципального  района Волгоградской </w:t>
      </w:r>
      <w:r w:rsidR="006A4BB3" w:rsidRPr="00624090">
        <w:rPr>
          <w:sz w:val="28"/>
          <w:szCs w:val="28"/>
        </w:rPr>
        <w:t xml:space="preserve">области </w:t>
      </w:r>
    </w:p>
    <w:p w:rsidR="00300FF3" w:rsidRPr="00624090" w:rsidRDefault="006A4BB3" w:rsidP="00CC7EE0">
      <w:pPr>
        <w:ind w:right="340"/>
        <w:jc w:val="center"/>
        <w:rPr>
          <w:sz w:val="28"/>
          <w:szCs w:val="28"/>
        </w:rPr>
      </w:pPr>
      <w:r w:rsidRPr="00624090">
        <w:rPr>
          <w:sz w:val="28"/>
          <w:szCs w:val="28"/>
        </w:rPr>
        <w:t>н</w:t>
      </w:r>
      <w:r w:rsidR="00CC7EE0" w:rsidRPr="00624090">
        <w:rPr>
          <w:sz w:val="28"/>
          <w:szCs w:val="28"/>
        </w:rPr>
        <w:t>а 201</w:t>
      </w:r>
      <w:r w:rsidR="00724CDF" w:rsidRPr="00624090">
        <w:rPr>
          <w:sz w:val="28"/>
          <w:szCs w:val="28"/>
        </w:rPr>
        <w:t>7</w:t>
      </w:r>
      <w:r w:rsidR="00CC7EE0" w:rsidRPr="00624090">
        <w:rPr>
          <w:sz w:val="28"/>
          <w:szCs w:val="28"/>
        </w:rPr>
        <w:t xml:space="preserve"> год  и на плановый период 201</w:t>
      </w:r>
      <w:r w:rsidR="00724CDF" w:rsidRPr="00624090">
        <w:rPr>
          <w:sz w:val="28"/>
          <w:szCs w:val="28"/>
        </w:rPr>
        <w:t>8</w:t>
      </w:r>
      <w:r w:rsidR="00CC7EE0" w:rsidRPr="00624090">
        <w:rPr>
          <w:sz w:val="28"/>
          <w:szCs w:val="28"/>
        </w:rPr>
        <w:t xml:space="preserve"> и 201</w:t>
      </w:r>
      <w:r w:rsidR="00724CDF" w:rsidRPr="00624090">
        <w:rPr>
          <w:sz w:val="28"/>
          <w:szCs w:val="28"/>
        </w:rPr>
        <w:t>9</w:t>
      </w:r>
      <w:r w:rsidR="00CC7EE0" w:rsidRPr="00624090">
        <w:rPr>
          <w:sz w:val="28"/>
          <w:szCs w:val="28"/>
        </w:rPr>
        <w:t xml:space="preserve"> годов»</w:t>
      </w:r>
    </w:p>
    <w:p w:rsidR="00CC7EE0" w:rsidRDefault="00300FF3" w:rsidP="00CC7EE0">
      <w:pPr>
        <w:ind w:right="340"/>
        <w:jc w:val="center"/>
        <w:rPr>
          <w:sz w:val="28"/>
          <w:szCs w:val="28"/>
        </w:rPr>
      </w:pPr>
      <w:r w:rsidRPr="00300FF3">
        <w:rPr>
          <w:sz w:val="28"/>
          <w:szCs w:val="28"/>
        </w:rPr>
        <w:t>( в редакции</w:t>
      </w:r>
      <w:r w:rsidR="00624090">
        <w:rPr>
          <w:sz w:val="28"/>
          <w:szCs w:val="28"/>
        </w:rPr>
        <w:t xml:space="preserve"> решения от 30.01.2017 года</w:t>
      </w:r>
      <w:r w:rsidRPr="00300FF3">
        <w:rPr>
          <w:sz w:val="28"/>
          <w:szCs w:val="28"/>
        </w:rPr>
        <w:t xml:space="preserve"> №13-РД)</w:t>
      </w:r>
      <w:r w:rsidR="00CC7EE0" w:rsidRPr="00300FF3">
        <w:rPr>
          <w:sz w:val="28"/>
          <w:szCs w:val="28"/>
        </w:rPr>
        <w:t xml:space="preserve"> </w:t>
      </w:r>
    </w:p>
    <w:p w:rsidR="00624090" w:rsidRPr="00300FF3" w:rsidRDefault="00624090" w:rsidP="00CC7EE0">
      <w:pPr>
        <w:ind w:right="340"/>
        <w:jc w:val="center"/>
        <w:rPr>
          <w:sz w:val="28"/>
          <w:szCs w:val="28"/>
        </w:rPr>
      </w:pPr>
    </w:p>
    <w:p w:rsidR="00624090" w:rsidRPr="00624090" w:rsidRDefault="00624090" w:rsidP="00624090">
      <w:pPr>
        <w:ind w:right="340"/>
        <w:rPr>
          <w:b/>
          <w:sz w:val="28"/>
          <w:szCs w:val="28"/>
        </w:rPr>
      </w:pPr>
      <w:r w:rsidRPr="00624090">
        <w:rPr>
          <w:b/>
          <w:sz w:val="28"/>
          <w:szCs w:val="28"/>
        </w:rPr>
        <w:t xml:space="preserve">Принято Котовской районной Думой           </w:t>
      </w:r>
      <w:r>
        <w:rPr>
          <w:b/>
          <w:sz w:val="28"/>
          <w:szCs w:val="28"/>
        </w:rPr>
        <w:t xml:space="preserve">           </w:t>
      </w:r>
      <w:r w:rsidRPr="00624090">
        <w:rPr>
          <w:b/>
          <w:sz w:val="28"/>
          <w:szCs w:val="28"/>
        </w:rPr>
        <w:t>22 февраля 2017 года</w:t>
      </w:r>
    </w:p>
    <w:p w:rsidR="00CC7EE0" w:rsidRPr="005123E5" w:rsidRDefault="00CC7EE0" w:rsidP="003466C3">
      <w:pPr>
        <w:ind w:right="340"/>
        <w:jc w:val="center"/>
        <w:rPr>
          <w:sz w:val="28"/>
          <w:szCs w:val="28"/>
        </w:rPr>
      </w:pPr>
    </w:p>
    <w:p w:rsidR="003466C3" w:rsidRPr="00624090" w:rsidRDefault="006642F1" w:rsidP="00624090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66C3" w:rsidRPr="005123E5">
        <w:rPr>
          <w:sz w:val="28"/>
          <w:szCs w:val="28"/>
        </w:rPr>
        <w:t xml:space="preserve">Рассмотрев проект решения Котовской районной Думы </w:t>
      </w:r>
      <w:r w:rsidRPr="005123E5">
        <w:rPr>
          <w:b/>
          <w:sz w:val="28"/>
          <w:szCs w:val="28"/>
        </w:rPr>
        <w:t>«</w:t>
      </w:r>
      <w:r w:rsidRPr="006642F1">
        <w:rPr>
          <w:sz w:val="28"/>
          <w:szCs w:val="28"/>
        </w:rPr>
        <w:t>О внесении изменений в решение Котовской районной Думы</w:t>
      </w:r>
      <w:r w:rsidR="00CB07BC" w:rsidRPr="00CB07BC">
        <w:rPr>
          <w:b/>
          <w:sz w:val="28"/>
          <w:szCs w:val="28"/>
        </w:rPr>
        <w:t xml:space="preserve"> </w:t>
      </w:r>
      <w:r w:rsidR="00CB07BC" w:rsidRPr="00CB07BC">
        <w:rPr>
          <w:sz w:val="28"/>
          <w:szCs w:val="28"/>
        </w:rPr>
        <w:t>от 20.12.2016 г. №42-РД</w:t>
      </w:r>
      <w:r w:rsidR="00624090">
        <w:rPr>
          <w:sz w:val="28"/>
          <w:szCs w:val="28"/>
        </w:rPr>
        <w:t xml:space="preserve"> «</w:t>
      </w:r>
      <w:r w:rsidRPr="006642F1">
        <w:rPr>
          <w:sz w:val="28"/>
          <w:szCs w:val="28"/>
        </w:rPr>
        <w:t>О бюджете   Котовского муниц</w:t>
      </w:r>
      <w:r w:rsidR="00624090">
        <w:rPr>
          <w:sz w:val="28"/>
          <w:szCs w:val="28"/>
        </w:rPr>
        <w:t xml:space="preserve">ипального  района Волгоградской </w:t>
      </w:r>
      <w:r w:rsidRPr="006642F1">
        <w:rPr>
          <w:sz w:val="28"/>
          <w:szCs w:val="28"/>
        </w:rPr>
        <w:t>области  на 2017 год  и на плановый период 2018 и 2019 годов»</w:t>
      </w:r>
      <w:r w:rsidR="00300FF3">
        <w:rPr>
          <w:sz w:val="28"/>
          <w:szCs w:val="28"/>
        </w:rPr>
        <w:t xml:space="preserve"> </w:t>
      </w:r>
      <w:r w:rsidR="00624090">
        <w:rPr>
          <w:sz w:val="28"/>
          <w:szCs w:val="28"/>
        </w:rPr>
        <w:t>(</w:t>
      </w:r>
      <w:r w:rsidR="00300FF3" w:rsidRPr="00300FF3">
        <w:rPr>
          <w:sz w:val="28"/>
          <w:szCs w:val="28"/>
        </w:rPr>
        <w:t>в редакции</w:t>
      </w:r>
      <w:r w:rsidR="00624090">
        <w:rPr>
          <w:sz w:val="28"/>
          <w:szCs w:val="28"/>
        </w:rPr>
        <w:t xml:space="preserve"> решения от 30.01.2017 г. №13-РД), </w:t>
      </w:r>
      <w:r w:rsidR="003466C3" w:rsidRPr="006642F1">
        <w:rPr>
          <w:sz w:val="28"/>
          <w:szCs w:val="28"/>
        </w:rPr>
        <w:t xml:space="preserve">Котовская районная Дума </w:t>
      </w:r>
      <w:r w:rsidR="003466C3" w:rsidRPr="006642F1">
        <w:rPr>
          <w:bCs/>
          <w:sz w:val="28"/>
          <w:szCs w:val="28"/>
        </w:rPr>
        <w:t>решила:</w:t>
      </w:r>
    </w:p>
    <w:p w:rsidR="00DA786D" w:rsidRPr="005123E5" w:rsidRDefault="00744F1C" w:rsidP="00624090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 xml:space="preserve">           </w:t>
      </w:r>
    </w:p>
    <w:p w:rsidR="00CC7EE0" w:rsidRPr="005123E5" w:rsidRDefault="00CC7EE0" w:rsidP="00CC7EE0">
      <w:pPr>
        <w:jc w:val="both"/>
        <w:rPr>
          <w:b/>
          <w:bCs/>
          <w:sz w:val="28"/>
          <w:szCs w:val="28"/>
        </w:rPr>
      </w:pPr>
      <w:r w:rsidRPr="005123E5">
        <w:rPr>
          <w:b/>
          <w:bCs/>
          <w:sz w:val="28"/>
          <w:szCs w:val="28"/>
        </w:rPr>
        <w:t>1. Утвердить основные характеристики бюджета Котовского муниципального района</w:t>
      </w:r>
      <w:proofErr w:type="gramStart"/>
      <w:r w:rsidRPr="005123E5">
        <w:rPr>
          <w:b/>
          <w:bCs/>
          <w:sz w:val="28"/>
          <w:szCs w:val="28"/>
        </w:rPr>
        <w:t xml:space="preserve"> :</w:t>
      </w:r>
      <w:proofErr w:type="gramEnd"/>
      <w:r w:rsidRPr="005123E5">
        <w:rPr>
          <w:b/>
          <w:bCs/>
          <w:sz w:val="28"/>
          <w:szCs w:val="28"/>
        </w:rPr>
        <w:t xml:space="preserve"> </w:t>
      </w:r>
    </w:p>
    <w:p w:rsidR="00CC7EE0" w:rsidRPr="005123E5" w:rsidRDefault="00CC7EE0" w:rsidP="00CC7EE0">
      <w:pPr>
        <w:jc w:val="both"/>
        <w:rPr>
          <w:b/>
          <w:bCs/>
          <w:sz w:val="28"/>
          <w:szCs w:val="28"/>
        </w:rPr>
      </w:pPr>
    </w:p>
    <w:p w:rsidR="00DA786D" w:rsidRPr="005123E5" w:rsidRDefault="001F061C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1.1</w:t>
      </w:r>
      <w:r w:rsidR="006A4BB3">
        <w:rPr>
          <w:bCs/>
          <w:color w:val="000000"/>
          <w:sz w:val="28"/>
          <w:szCs w:val="28"/>
        </w:rPr>
        <w:t xml:space="preserve">. </w:t>
      </w:r>
      <w:r w:rsidR="00DA786D" w:rsidRPr="005123E5">
        <w:rPr>
          <w:bCs/>
          <w:color w:val="000000"/>
          <w:sz w:val="28"/>
          <w:szCs w:val="28"/>
        </w:rPr>
        <w:t xml:space="preserve">Утвердить основные характеристики бюджета </w:t>
      </w:r>
      <w:r w:rsidRPr="005123E5">
        <w:rPr>
          <w:bCs/>
          <w:color w:val="000000"/>
          <w:sz w:val="28"/>
          <w:szCs w:val="28"/>
        </w:rPr>
        <w:t xml:space="preserve">Котовского муниципального района </w:t>
      </w:r>
      <w:r w:rsidR="00DA786D" w:rsidRPr="005123E5">
        <w:rPr>
          <w:bCs/>
          <w:color w:val="000000"/>
          <w:sz w:val="28"/>
          <w:szCs w:val="28"/>
        </w:rPr>
        <w:t>на 201</w:t>
      </w:r>
      <w:r w:rsidR="00724CDF" w:rsidRPr="005123E5">
        <w:rPr>
          <w:bCs/>
          <w:color w:val="000000"/>
          <w:sz w:val="28"/>
          <w:szCs w:val="28"/>
        </w:rPr>
        <w:t>7</w:t>
      </w:r>
      <w:r w:rsidR="00DA786D" w:rsidRPr="005123E5">
        <w:rPr>
          <w:bCs/>
          <w:color w:val="000000"/>
          <w:sz w:val="28"/>
          <w:szCs w:val="28"/>
        </w:rPr>
        <w:t xml:space="preserve"> год: </w:t>
      </w:r>
    </w:p>
    <w:p w:rsidR="00DA786D" w:rsidRPr="005123E5" w:rsidRDefault="00DA786D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 xml:space="preserve">прогнозируемый общий объем доходов  бюджета </w:t>
      </w:r>
      <w:r w:rsidR="008846BF" w:rsidRPr="005123E5">
        <w:rPr>
          <w:bCs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 w:val="28"/>
          <w:szCs w:val="28"/>
        </w:rPr>
        <w:t xml:space="preserve">в </w:t>
      </w:r>
      <w:r w:rsidRPr="00F30F81">
        <w:rPr>
          <w:bCs/>
          <w:color w:val="000000"/>
          <w:sz w:val="28"/>
          <w:szCs w:val="28"/>
        </w:rPr>
        <w:t xml:space="preserve">сумме </w:t>
      </w:r>
      <w:r w:rsidR="008846BF" w:rsidRPr="00F30F81">
        <w:rPr>
          <w:bCs/>
          <w:color w:val="000000"/>
          <w:sz w:val="28"/>
          <w:szCs w:val="28"/>
        </w:rPr>
        <w:t xml:space="preserve">    </w:t>
      </w:r>
      <w:r w:rsidR="00724CDF" w:rsidRPr="00F30F81">
        <w:rPr>
          <w:bCs/>
          <w:color w:val="000000"/>
          <w:sz w:val="28"/>
          <w:szCs w:val="28"/>
        </w:rPr>
        <w:t>39</w:t>
      </w:r>
      <w:r w:rsidR="005A7D9C" w:rsidRPr="00F30F81">
        <w:rPr>
          <w:bCs/>
          <w:color w:val="000000"/>
          <w:sz w:val="28"/>
          <w:szCs w:val="28"/>
        </w:rPr>
        <w:t>9 350,59276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  <w:r w:rsidRPr="005123E5">
        <w:rPr>
          <w:bCs/>
          <w:color w:val="000000"/>
          <w:sz w:val="28"/>
          <w:szCs w:val="28"/>
        </w:rPr>
        <w:t>тыс</w:t>
      </w:r>
      <w:proofErr w:type="gramStart"/>
      <w:r w:rsidRPr="005123E5">
        <w:rPr>
          <w:bCs/>
          <w:color w:val="000000"/>
          <w:sz w:val="28"/>
          <w:szCs w:val="28"/>
        </w:rPr>
        <w:t>.р</w:t>
      </w:r>
      <w:proofErr w:type="gramEnd"/>
      <w:r w:rsidRPr="005123E5">
        <w:rPr>
          <w:bCs/>
          <w:color w:val="000000"/>
          <w:sz w:val="28"/>
          <w:szCs w:val="28"/>
        </w:rPr>
        <w:t>ублей</w:t>
      </w:r>
      <w:r w:rsidR="00B00D4F" w:rsidRPr="005123E5">
        <w:rPr>
          <w:bCs/>
          <w:color w:val="000000"/>
          <w:sz w:val="28"/>
          <w:szCs w:val="28"/>
        </w:rPr>
        <w:t>,</w:t>
      </w:r>
      <w:r w:rsidRPr="005123E5">
        <w:rPr>
          <w:bCs/>
          <w:color w:val="000000"/>
          <w:sz w:val="28"/>
          <w:szCs w:val="28"/>
        </w:rPr>
        <w:t xml:space="preserve"> в том числе:</w:t>
      </w:r>
    </w:p>
    <w:p w:rsidR="00DA786D" w:rsidRPr="005123E5" w:rsidRDefault="00DA786D" w:rsidP="00DA786D">
      <w:pPr>
        <w:pStyle w:val="22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B00D4F" w:rsidRPr="005123E5">
        <w:rPr>
          <w:bCs/>
          <w:color w:val="000000"/>
          <w:szCs w:val="28"/>
        </w:rPr>
        <w:t xml:space="preserve"> </w:t>
      </w:r>
      <w:r w:rsidR="00724CDF" w:rsidRPr="005123E5">
        <w:rPr>
          <w:bCs/>
          <w:color w:val="000000"/>
          <w:szCs w:val="28"/>
        </w:rPr>
        <w:t>19</w:t>
      </w:r>
      <w:r w:rsidR="005A7D9C">
        <w:rPr>
          <w:bCs/>
          <w:color w:val="000000"/>
          <w:szCs w:val="28"/>
        </w:rPr>
        <w:t>5 238,000</w:t>
      </w:r>
      <w:r w:rsidR="00AD6B82" w:rsidRPr="005123E5">
        <w:rPr>
          <w:bCs/>
          <w:color w:val="000000"/>
          <w:szCs w:val="28"/>
        </w:rPr>
        <w:t xml:space="preserve"> </w:t>
      </w:r>
      <w:r w:rsidR="00B00D4F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</w:t>
      </w:r>
      <w:proofErr w:type="gramStart"/>
      <w:r w:rsidRPr="005123E5">
        <w:rPr>
          <w:bCs/>
          <w:color w:val="000000"/>
          <w:szCs w:val="28"/>
        </w:rPr>
        <w:t>.р</w:t>
      </w:r>
      <w:proofErr w:type="gramEnd"/>
      <w:r w:rsidRPr="005123E5">
        <w:rPr>
          <w:bCs/>
          <w:color w:val="000000"/>
          <w:szCs w:val="28"/>
        </w:rPr>
        <w:t>ублей, из них:</w:t>
      </w:r>
    </w:p>
    <w:p w:rsidR="00DA786D" w:rsidRPr="005123E5" w:rsidRDefault="00DA786D" w:rsidP="00DA786D">
      <w:pPr>
        <w:pStyle w:val="22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>из</w:t>
      </w:r>
      <w:r w:rsidR="008846BF" w:rsidRPr="005123E5">
        <w:rPr>
          <w:bCs/>
          <w:color w:val="000000"/>
          <w:szCs w:val="28"/>
        </w:rPr>
        <w:t xml:space="preserve"> областного бюджета</w:t>
      </w:r>
      <w:r w:rsidRPr="005123E5">
        <w:rPr>
          <w:bCs/>
          <w:color w:val="000000"/>
          <w:szCs w:val="28"/>
        </w:rPr>
        <w:t xml:space="preserve"> –</w:t>
      </w:r>
      <w:r w:rsidR="00B00D4F" w:rsidRPr="005123E5">
        <w:rPr>
          <w:bCs/>
          <w:color w:val="000000"/>
          <w:szCs w:val="28"/>
        </w:rPr>
        <w:t xml:space="preserve">  </w:t>
      </w:r>
      <w:r w:rsidR="00724CDF" w:rsidRPr="005123E5">
        <w:rPr>
          <w:bCs/>
          <w:color w:val="000000"/>
          <w:szCs w:val="28"/>
        </w:rPr>
        <w:t>18</w:t>
      </w:r>
      <w:r w:rsidR="005A7D9C">
        <w:rPr>
          <w:bCs/>
          <w:color w:val="000000"/>
          <w:szCs w:val="28"/>
        </w:rPr>
        <w:t>5 648,200</w:t>
      </w:r>
      <w:r w:rsidR="00B00D4F" w:rsidRPr="005123E5">
        <w:rPr>
          <w:bCs/>
          <w:color w:val="000000"/>
          <w:szCs w:val="28"/>
        </w:rPr>
        <w:t xml:space="preserve">    </w:t>
      </w:r>
      <w:r w:rsidRPr="005123E5">
        <w:rPr>
          <w:bCs/>
          <w:color w:val="000000"/>
          <w:szCs w:val="28"/>
        </w:rPr>
        <w:t>тыс</w:t>
      </w:r>
      <w:proofErr w:type="gramStart"/>
      <w:r w:rsidRPr="005123E5">
        <w:rPr>
          <w:bCs/>
          <w:color w:val="000000"/>
          <w:szCs w:val="28"/>
        </w:rPr>
        <w:t>.р</w:t>
      </w:r>
      <w:proofErr w:type="gramEnd"/>
      <w:r w:rsidRPr="005123E5">
        <w:rPr>
          <w:bCs/>
          <w:color w:val="000000"/>
          <w:szCs w:val="28"/>
        </w:rPr>
        <w:t>ублей;</w:t>
      </w:r>
    </w:p>
    <w:p w:rsidR="00DA786D" w:rsidRDefault="00DA786D" w:rsidP="00DA786D">
      <w:pPr>
        <w:ind w:firstLine="709"/>
        <w:jc w:val="both"/>
        <w:rPr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общий объем расходов бюджета</w:t>
      </w:r>
      <w:r w:rsidR="008846BF" w:rsidRPr="005123E5">
        <w:rPr>
          <w:bCs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 w:val="28"/>
          <w:szCs w:val="28"/>
        </w:rPr>
        <w:t xml:space="preserve"> в сумме 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  <w:r w:rsidR="00724CDF" w:rsidRPr="005123E5">
        <w:rPr>
          <w:bCs/>
          <w:color w:val="000000"/>
          <w:sz w:val="28"/>
          <w:szCs w:val="28"/>
        </w:rPr>
        <w:t>40</w:t>
      </w:r>
      <w:r w:rsidR="005A7D9C">
        <w:rPr>
          <w:bCs/>
          <w:color w:val="000000"/>
          <w:sz w:val="28"/>
          <w:szCs w:val="28"/>
        </w:rPr>
        <w:t>9 940,03755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  <w:r w:rsidRPr="005123E5">
        <w:rPr>
          <w:bCs/>
          <w:color w:val="000000"/>
          <w:sz w:val="28"/>
          <w:szCs w:val="28"/>
        </w:rPr>
        <w:t>тыс</w:t>
      </w:r>
      <w:proofErr w:type="gramStart"/>
      <w:r w:rsidRPr="005123E5">
        <w:rPr>
          <w:bCs/>
          <w:color w:val="000000"/>
          <w:sz w:val="28"/>
          <w:szCs w:val="28"/>
        </w:rPr>
        <w:t>.р</w:t>
      </w:r>
      <w:proofErr w:type="gramEnd"/>
      <w:r w:rsidRPr="005123E5">
        <w:rPr>
          <w:bCs/>
          <w:color w:val="000000"/>
          <w:sz w:val="28"/>
          <w:szCs w:val="28"/>
        </w:rPr>
        <w:t>ублей;</w:t>
      </w:r>
    </w:p>
    <w:p w:rsidR="006642F1" w:rsidRPr="00624090" w:rsidRDefault="00724CDF" w:rsidP="00624090">
      <w:pPr>
        <w:pStyle w:val="22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прогнозируемый дефицит  бюджета Котовского муниципального района  в сумме </w:t>
      </w:r>
      <w:r w:rsidR="00231DC6">
        <w:rPr>
          <w:bCs/>
          <w:color w:val="000000"/>
          <w:szCs w:val="28"/>
        </w:rPr>
        <w:t>10 589,44479</w:t>
      </w:r>
      <w:r w:rsidRPr="005123E5">
        <w:rPr>
          <w:bCs/>
          <w:color w:val="000000"/>
          <w:szCs w:val="28"/>
        </w:rPr>
        <w:t xml:space="preserve"> тыс.</w:t>
      </w:r>
      <w:r w:rsidR="005B06B7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рублей, или  4,</w:t>
      </w:r>
      <w:r w:rsidR="00BF0252">
        <w:rPr>
          <w:bCs/>
          <w:color w:val="000000"/>
          <w:szCs w:val="28"/>
        </w:rPr>
        <w:t>4</w:t>
      </w:r>
      <w:r w:rsidR="005A7D9C">
        <w:rPr>
          <w:bCs/>
          <w:color w:val="000000"/>
          <w:szCs w:val="28"/>
        </w:rPr>
        <w:t>2</w:t>
      </w:r>
      <w:r w:rsidRPr="005123E5">
        <w:rPr>
          <w:bCs/>
          <w:color w:val="000000"/>
          <w:szCs w:val="28"/>
        </w:rPr>
        <w:t xml:space="preserve"> процентов к объему дох</w:t>
      </w:r>
      <w:r w:rsidRPr="005123E5">
        <w:rPr>
          <w:bCs/>
          <w:color w:val="000000"/>
          <w:szCs w:val="28"/>
        </w:rPr>
        <w:t>о</w:t>
      </w:r>
      <w:r w:rsidRPr="005123E5">
        <w:rPr>
          <w:bCs/>
          <w:color w:val="000000"/>
          <w:szCs w:val="28"/>
        </w:rPr>
        <w:t>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</w:t>
      </w:r>
      <w:r w:rsidR="00231DC6">
        <w:rPr>
          <w:bCs/>
          <w:color w:val="000000"/>
          <w:szCs w:val="28"/>
        </w:rPr>
        <w:t xml:space="preserve">, </w:t>
      </w:r>
      <w:r w:rsidR="00233E64">
        <w:rPr>
          <w:bCs/>
          <w:color w:val="000000"/>
          <w:szCs w:val="28"/>
        </w:rPr>
        <w:t>без учета остатков средств на счетах  по учету средств местного бюджета.</w:t>
      </w:r>
    </w:p>
    <w:p w:rsidR="006642F1" w:rsidRPr="00727D9C" w:rsidRDefault="006642F1" w:rsidP="00624090">
      <w:pPr>
        <w:widowControl w:val="0"/>
        <w:ind w:firstLine="709"/>
        <w:jc w:val="both"/>
        <w:rPr>
          <w:bCs/>
          <w:sz w:val="28"/>
          <w:szCs w:val="28"/>
        </w:rPr>
      </w:pPr>
      <w:r w:rsidRPr="00727D9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727D9C">
        <w:rPr>
          <w:bCs/>
          <w:sz w:val="28"/>
          <w:szCs w:val="28"/>
        </w:rPr>
        <w:t xml:space="preserve"> Приложения 4,5,7,</w:t>
      </w:r>
      <w:r w:rsidR="005A7D9C">
        <w:rPr>
          <w:bCs/>
          <w:sz w:val="28"/>
          <w:szCs w:val="28"/>
        </w:rPr>
        <w:t>11,</w:t>
      </w:r>
      <w:r w:rsidRPr="00727D9C">
        <w:rPr>
          <w:bCs/>
          <w:sz w:val="28"/>
          <w:szCs w:val="28"/>
        </w:rPr>
        <w:t>2</w:t>
      </w:r>
      <w:r w:rsidR="00DB15C0">
        <w:rPr>
          <w:bCs/>
          <w:sz w:val="28"/>
          <w:szCs w:val="28"/>
        </w:rPr>
        <w:t>2</w:t>
      </w:r>
      <w:r w:rsidRPr="00727D9C">
        <w:rPr>
          <w:bCs/>
          <w:sz w:val="28"/>
          <w:szCs w:val="28"/>
        </w:rPr>
        <w:t xml:space="preserve"> </w:t>
      </w:r>
      <w:r w:rsidR="00624090">
        <w:rPr>
          <w:bCs/>
          <w:sz w:val="28"/>
          <w:szCs w:val="28"/>
        </w:rPr>
        <w:t>к решению</w:t>
      </w:r>
      <w:r w:rsidRPr="00727D9C">
        <w:rPr>
          <w:bCs/>
          <w:sz w:val="28"/>
          <w:szCs w:val="28"/>
        </w:rPr>
        <w:t xml:space="preserve"> изложить в </w:t>
      </w:r>
      <w:r w:rsidR="00624090">
        <w:rPr>
          <w:bCs/>
          <w:sz w:val="28"/>
          <w:szCs w:val="28"/>
        </w:rPr>
        <w:t>новой</w:t>
      </w:r>
      <w:r w:rsidRPr="00727D9C">
        <w:rPr>
          <w:bCs/>
          <w:sz w:val="28"/>
          <w:szCs w:val="28"/>
        </w:rPr>
        <w:t xml:space="preserve"> редакции</w:t>
      </w:r>
      <w:r w:rsidR="00624090">
        <w:rPr>
          <w:bCs/>
          <w:sz w:val="28"/>
          <w:szCs w:val="28"/>
        </w:rPr>
        <w:t>, согласно приложению №1 к настоящему решению</w:t>
      </w:r>
    </w:p>
    <w:p w:rsidR="006642F1" w:rsidRPr="00727D9C" w:rsidRDefault="006642F1" w:rsidP="00624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D9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233E64" w:rsidRPr="005123E5" w:rsidRDefault="00233E64" w:rsidP="00480FCB">
      <w:pPr>
        <w:pStyle w:val="22"/>
        <w:widowControl w:val="0"/>
        <w:ind w:firstLine="709"/>
        <w:rPr>
          <w:b/>
          <w:bCs/>
          <w:color w:val="auto"/>
          <w:szCs w:val="28"/>
        </w:rPr>
      </w:pPr>
    </w:p>
    <w:tbl>
      <w:tblPr>
        <w:tblW w:w="9356" w:type="dxa"/>
        <w:tblInd w:w="-34" w:type="dxa"/>
        <w:tblLayout w:type="fixed"/>
        <w:tblLook w:val="01E0"/>
      </w:tblPr>
      <w:tblGrid>
        <w:gridCol w:w="4677"/>
        <w:gridCol w:w="4679"/>
      </w:tblGrid>
      <w:tr w:rsidR="00EE0C69" w:rsidRPr="005123E5" w:rsidTr="005D79A4">
        <w:tc>
          <w:tcPr>
            <w:tcW w:w="4677" w:type="dxa"/>
          </w:tcPr>
          <w:p w:rsidR="00624090" w:rsidRDefault="00624090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Котовской </w:t>
            </w:r>
          </w:p>
          <w:p w:rsidR="00EE0C69" w:rsidRPr="005123E5" w:rsidRDefault="00624090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EE0C69" w:rsidRPr="005123E5" w:rsidRDefault="00EE0C69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D133D" w:rsidRPr="005123E5" w:rsidRDefault="00DD133D" w:rsidP="00914772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9" w:rsidRPr="005123E5" w:rsidRDefault="00624090" w:rsidP="005123E5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В.Г.Рублев</w:t>
            </w:r>
          </w:p>
        </w:tc>
      </w:tr>
    </w:tbl>
    <w:p w:rsidR="00624090" w:rsidRPr="007236B4" w:rsidRDefault="000B4FE7" w:rsidP="00624090">
      <w:pPr>
        <w:ind w:left="4956"/>
        <w:jc w:val="both"/>
      </w:pPr>
      <w:r>
        <w:rPr>
          <w:color w:val="FF0000"/>
        </w:rPr>
        <w:br w:type="page"/>
      </w:r>
      <w:r w:rsidR="00624090" w:rsidRPr="007236B4">
        <w:lastRenderedPageBreak/>
        <w:t>Приложение 1</w:t>
      </w:r>
    </w:p>
    <w:p w:rsidR="00624090" w:rsidRPr="007236B4" w:rsidRDefault="00624090" w:rsidP="00624090">
      <w:pPr>
        <w:jc w:val="both"/>
      </w:pPr>
      <w:r>
        <w:t xml:space="preserve">                                                              </w:t>
      </w:r>
      <w:r>
        <w:tab/>
      </w:r>
      <w:r>
        <w:tab/>
      </w:r>
      <w:r w:rsidRPr="007236B4">
        <w:t>к решению Котовской</w:t>
      </w:r>
    </w:p>
    <w:p w:rsidR="00624090" w:rsidRPr="007236B4" w:rsidRDefault="00624090" w:rsidP="00624090">
      <w:pPr>
        <w:jc w:val="both"/>
      </w:pPr>
      <w:r>
        <w:t xml:space="preserve">                                                              </w:t>
      </w:r>
      <w:r>
        <w:tab/>
      </w:r>
      <w:r>
        <w:tab/>
      </w:r>
      <w:r w:rsidRPr="007236B4">
        <w:t>районной Думы</w:t>
      </w:r>
    </w:p>
    <w:p w:rsidR="00624090" w:rsidRPr="007236B4" w:rsidRDefault="00624090" w:rsidP="00624090">
      <w:pPr>
        <w:jc w:val="both"/>
      </w:pPr>
      <w:r>
        <w:t xml:space="preserve">                                                              </w:t>
      </w:r>
      <w:r>
        <w:tab/>
      </w:r>
      <w:r>
        <w:tab/>
      </w:r>
      <w:r w:rsidRPr="007236B4">
        <w:t>от</w:t>
      </w:r>
      <w:r>
        <w:t xml:space="preserve"> 22.02.2017 </w:t>
      </w:r>
      <w:r w:rsidRPr="007236B4">
        <w:t>№</w:t>
      </w:r>
      <w:r>
        <w:t xml:space="preserve"> 10/2-5-РД</w:t>
      </w:r>
    </w:p>
    <w:p w:rsidR="00DD1DA1" w:rsidRPr="00F27F65" w:rsidRDefault="00DD1DA1" w:rsidP="00300FF3">
      <w:pPr>
        <w:rPr>
          <w:color w:val="FF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1DA1" w:rsidRPr="00560AD0" w:rsidTr="00560AD0">
        <w:tc>
          <w:tcPr>
            <w:tcW w:w="4785" w:type="dxa"/>
          </w:tcPr>
          <w:p w:rsidR="00DD1DA1" w:rsidRPr="00560AD0" w:rsidRDefault="00DD1DA1" w:rsidP="00560AD0">
            <w:pPr>
              <w:widowControl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786" w:type="dxa"/>
          </w:tcPr>
          <w:p w:rsidR="00DD1DA1" w:rsidRPr="00DB15C0" w:rsidRDefault="00DD1DA1" w:rsidP="00560AD0">
            <w:pPr>
              <w:widowControl w:val="0"/>
              <w:jc w:val="both"/>
              <w:rPr>
                <w:bCs/>
              </w:rPr>
            </w:pPr>
            <w:r w:rsidRPr="00DB15C0">
              <w:rPr>
                <w:bCs/>
              </w:rPr>
              <w:t>Приложение 4</w:t>
            </w:r>
          </w:p>
          <w:p w:rsidR="002D527F" w:rsidRPr="00DB15C0" w:rsidRDefault="00DD1DA1" w:rsidP="00560AD0">
            <w:pPr>
              <w:widowControl w:val="0"/>
              <w:jc w:val="both"/>
              <w:rPr>
                <w:bCs/>
              </w:rPr>
            </w:pPr>
            <w:r w:rsidRPr="00DB15C0">
              <w:rPr>
                <w:bCs/>
              </w:rPr>
              <w:t>к Решению Ко</w:t>
            </w:r>
            <w:r w:rsidR="002D527F" w:rsidRPr="00DB15C0">
              <w:rPr>
                <w:bCs/>
              </w:rPr>
              <w:t xml:space="preserve">товской районной Думы   </w:t>
            </w:r>
          </w:p>
          <w:p w:rsidR="00DD1DA1" w:rsidRPr="00DB15C0" w:rsidRDefault="002D527F" w:rsidP="00C83615">
            <w:pPr>
              <w:widowControl w:val="0"/>
              <w:jc w:val="both"/>
              <w:rPr>
                <w:bCs/>
                <w:color w:val="FF0000"/>
              </w:rPr>
            </w:pPr>
            <w:r w:rsidRPr="00DB15C0">
              <w:rPr>
                <w:bCs/>
              </w:rPr>
              <w:t xml:space="preserve">от </w:t>
            </w:r>
            <w:r w:rsidR="00C83615" w:rsidRPr="00DB15C0">
              <w:rPr>
                <w:bCs/>
              </w:rPr>
              <w:t xml:space="preserve">20.12.2016г. </w:t>
            </w:r>
            <w:r w:rsidRPr="00DB15C0">
              <w:rPr>
                <w:bCs/>
              </w:rPr>
              <w:t>№</w:t>
            </w:r>
            <w:r w:rsidR="00C83615" w:rsidRPr="00DB15C0">
              <w:rPr>
                <w:bCs/>
              </w:rPr>
              <w:t>42-РД</w:t>
            </w:r>
            <w:r w:rsidRPr="00DB15C0">
              <w:rPr>
                <w:bCs/>
              </w:rPr>
              <w:t>"</w:t>
            </w:r>
            <w:r w:rsidR="00C83615" w:rsidRPr="00DB15C0">
              <w:rPr>
                <w:bCs/>
              </w:rPr>
              <w:t xml:space="preserve"> </w:t>
            </w:r>
            <w:r w:rsidR="00DD1DA1" w:rsidRPr="00DB15C0">
              <w:rPr>
                <w:bCs/>
              </w:rPr>
              <w:t>О</w:t>
            </w:r>
            <w:r w:rsidRPr="00DB15C0">
              <w:rPr>
                <w:bCs/>
              </w:rPr>
              <w:t xml:space="preserve"> </w:t>
            </w:r>
            <w:r w:rsidR="00DD1DA1" w:rsidRPr="00DB15C0">
              <w:rPr>
                <w:bCs/>
              </w:rPr>
              <w:t>бюджете Котовского муниципального района на 2017 год и на плановый период 2018 и 2019 годов"</w:t>
            </w:r>
          </w:p>
        </w:tc>
      </w:tr>
    </w:tbl>
    <w:p w:rsidR="00DD1DA1" w:rsidRPr="002D527F" w:rsidRDefault="00DD1DA1" w:rsidP="00DD1DA1">
      <w:pPr>
        <w:widowControl w:val="0"/>
        <w:jc w:val="center"/>
        <w:rPr>
          <w:b/>
        </w:rPr>
      </w:pPr>
    </w:p>
    <w:p w:rsidR="00DB15C0" w:rsidRDefault="00DD1DA1" w:rsidP="00DD1DA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Объем поступлений доходов по основным источникам</w:t>
      </w:r>
    </w:p>
    <w:p w:rsidR="00DB15C0" w:rsidRDefault="00DD1DA1" w:rsidP="00DD1DA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 xml:space="preserve"> в бюджет Котовского муниципального района </w:t>
      </w:r>
    </w:p>
    <w:p w:rsidR="00260770" w:rsidRPr="00626F90" w:rsidRDefault="00DD1DA1" w:rsidP="00DD1DA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на 2017 год и на плановый период 2018 и 2019 годов.</w:t>
      </w:r>
    </w:p>
    <w:p w:rsidR="00DD1DA1" w:rsidRPr="00F27F65" w:rsidRDefault="00DD1DA1" w:rsidP="00DD1DA1">
      <w:pPr>
        <w:widowControl w:val="0"/>
        <w:jc w:val="center"/>
        <w:rPr>
          <w:b/>
        </w:rPr>
      </w:pPr>
    </w:p>
    <w:p w:rsidR="00DD1DA1" w:rsidRDefault="00DD1DA1" w:rsidP="00DD1DA1">
      <w:pPr>
        <w:widowControl w:val="0"/>
        <w:rPr>
          <w:lang w:val="en-US"/>
        </w:rPr>
      </w:pPr>
      <w:proofErr w:type="spellStart"/>
      <w:proofErr w:type="gramStart"/>
      <w:r w:rsidRPr="00DD1DA1">
        <w:rPr>
          <w:lang w:val="en-US"/>
        </w:rPr>
        <w:t>единица</w:t>
      </w:r>
      <w:proofErr w:type="spellEnd"/>
      <w:proofErr w:type="gramEnd"/>
      <w:r w:rsidRPr="00DD1DA1">
        <w:rPr>
          <w:lang w:val="en-US"/>
        </w:rPr>
        <w:t xml:space="preserve"> </w:t>
      </w:r>
      <w:proofErr w:type="spellStart"/>
      <w:r w:rsidRPr="00DD1DA1">
        <w:rPr>
          <w:lang w:val="en-US"/>
        </w:rPr>
        <w:t>измерения</w:t>
      </w:r>
      <w:proofErr w:type="spellEnd"/>
      <w:r w:rsidRPr="00DD1DA1">
        <w:rPr>
          <w:lang w:val="en-US"/>
        </w:rPr>
        <w:t xml:space="preserve">: </w:t>
      </w:r>
      <w:proofErr w:type="spellStart"/>
      <w:r w:rsidRPr="00DD1DA1">
        <w:rPr>
          <w:lang w:val="en-US"/>
        </w:rPr>
        <w:t>тыс</w:t>
      </w:r>
      <w:proofErr w:type="spellEnd"/>
      <w:r w:rsidRPr="00DD1DA1">
        <w:rPr>
          <w:lang w:val="en-US"/>
        </w:rPr>
        <w:t xml:space="preserve">. </w:t>
      </w:r>
      <w:proofErr w:type="spellStart"/>
      <w:r w:rsidR="000755CE">
        <w:t>р</w:t>
      </w:r>
      <w:r w:rsidRPr="00DD1DA1">
        <w:rPr>
          <w:lang w:val="en-US"/>
        </w:rPr>
        <w:t>ублей</w:t>
      </w:r>
      <w:proofErr w:type="spellEnd"/>
    </w:p>
    <w:tbl>
      <w:tblPr>
        <w:tblW w:w="9889" w:type="dxa"/>
        <w:tblLayout w:type="fixed"/>
        <w:tblLook w:val="04A0"/>
      </w:tblPr>
      <w:tblGrid>
        <w:gridCol w:w="1149"/>
        <w:gridCol w:w="2268"/>
        <w:gridCol w:w="1227"/>
        <w:gridCol w:w="141"/>
        <w:gridCol w:w="1135"/>
        <w:gridCol w:w="1418"/>
        <w:gridCol w:w="1275"/>
        <w:gridCol w:w="958"/>
        <w:gridCol w:w="318"/>
      </w:tblGrid>
      <w:tr w:rsidR="000755CE" w:rsidRPr="00DD1DA1" w:rsidTr="0005458D">
        <w:trPr>
          <w:trHeight w:val="25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 xml:space="preserve">Код </w:t>
            </w:r>
            <w:proofErr w:type="gramStart"/>
            <w:r w:rsidRPr="00DD1DA1">
              <w:t>бюджет</w:t>
            </w:r>
            <w:r>
              <w:rPr>
                <w:lang w:val="en-US"/>
              </w:rPr>
              <w:t>-</w:t>
            </w:r>
            <w:r w:rsidRPr="00DD1DA1">
              <w:t>ной</w:t>
            </w:r>
            <w:proofErr w:type="gramEnd"/>
            <w:r w:rsidRPr="00DD1DA1">
              <w:t xml:space="preserve">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roofErr w:type="gramStart"/>
            <w:r w:rsidRPr="00DD1DA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Утвержденный план на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изменения    (гр5 +, -гр3)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Уточненный план на 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2019</w:t>
            </w:r>
          </w:p>
        </w:tc>
      </w:tr>
      <w:tr w:rsidR="000755CE" w:rsidRPr="00DD1DA1" w:rsidTr="0005458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7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ДОХОДЫ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203 879,090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B50673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178,00276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B5067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</w:t>
            </w:r>
            <w:r w:rsidR="00B50673">
              <w:rPr>
                <w:b/>
                <w:bCs/>
                <w:sz w:val="20"/>
                <w:szCs w:val="20"/>
              </w:rPr>
              <w:t>4 057,09276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192 892,684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195 343,711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146 680,940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146 680,940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144 266,140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145 354,830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r w:rsidRPr="00DD1DA1">
              <w:t>Налог на доходы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146 680,940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146 680,940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144 266,140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145 354,830</w:t>
            </w:r>
          </w:p>
        </w:tc>
      </w:tr>
      <w:tr w:rsidR="00110D4D" w:rsidRPr="00DD1DA1" w:rsidTr="0005458D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000 1 03 00000 01 0000 110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1 705,380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1 705,380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1 681,473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1 720,672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r w:rsidRPr="00DD1DA1">
              <w:t xml:space="preserve"> Доходы от уплаты акцизов на дизельное топливо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582,373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582,373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584,692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592,944</w:t>
            </w:r>
          </w:p>
        </w:tc>
      </w:tr>
      <w:tr w:rsidR="00110D4D" w:rsidRPr="00DD1DA1" w:rsidTr="0005458D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lastRenderedPageBreak/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D4D" w:rsidRPr="00DD1DA1" w:rsidRDefault="00110D4D" w:rsidP="00DD1DA1">
            <w:r w:rsidRPr="00DD1DA1">
              <w:t>Доходы от уплаты акцизов на моторные масла для дизельных и (или</w:t>
            </w:r>
            <w:proofErr w:type="gramStart"/>
            <w:r w:rsidRPr="00DD1DA1">
              <w:t>)к</w:t>
            </w:r>
            <w:proofErr w:type="gramEnd"/>
            <w:r w:rsidRPr="00DD1DA1">
              <w:t>арбюраторных (</w:t>
            </w:r>
            <w:proofErr w:type="spellStart"/>
            <w:r w:rsidRPr="00DD1DA1">
              <w:t>инжекторных</w:t>
            </w:r>
            <w:proofErr w:type="spellEnd"/>
            <w:r w:rsidRPr="00DD1DA1">
              <w:t>) двигателей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5,386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5,101</w:t>
            </w:r>
          </w:p>
        </w:tc>
      </w:tr>
      <w:tr w:rsidR="00110D4D" w:rsidRPr="00DD1DA1" w:rsidTr="0005458D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D4D" w:rsidRPr="00DD1DA1" w:rsidRDefault="00110D4D" w:rsidP="00DD1DA1">
            <w:r w:rsidRPr="00DD1DA1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1 233,689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1 233,689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1 211,705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1 236,341</w:t>
            </w:r>
          </w:p>
        </w:tc>
      </w:tr>
      <w:tr w:rsidR="00110D4D" w:rsidRPr="00DD1DA1" w:rsidTr="0005458D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D4D" w:rsidRPr="00DD1DA1" w:rsidRDefault="00110D4D" w:rsidP="00DD1DA1">
            <w:r w:rsidRPr="00DD1DA1"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-116,483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-116,483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-120,310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-113,714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16 096,300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16 096,300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16 667,100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17 502,500</w:t>
            </w:r>
          </w:p>
        </w:tc>
      </w:tr>
      <w:tr w:rsidR="00110D4D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000 1 05 02000 02 0000 110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Единый налог на вмененный доход для отдельных видов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15 095,800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15 095,800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15 926,100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16 690,500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Единый сельскохозяйственный налог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473,000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473,000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581,000</w:t>
            </w:r>
          </w:p>
        </w:tc>
      </w:tr>
      <w:tr w:rsidR="00110D4D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 </w:t>
            </w:r>
            <w:r w:rsidRPr="00DD1DA1">
              <w:t>Налог, взимаемый  в связи с применением  патентной системы налогообложения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527,500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527,500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221,000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231,000</w:t>
            </w:r>
          </w:p>
        </w:tc>
      </w:tr>
      <w:tr w:rsidR="00110D4D" w:rsidRPr="00DD1DA1" w:rsidTr="0005458D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000 1 08 0000000 0000 000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4 168,000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4 347,000</w:t>
            </w:r>
          </w:p>
        </w:tc>
      </w:tr>
      <w:tr w:rsidR="00110D4D" w:rsidRPr="00DD1DA1" w:rsidTr="0005458D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Доходы от использования имущества</w:t>
            </w:r>
            <w:proofErr w:type="gramStart"/>
            <w:r w:rsidRPr="00DD1DA1">
              <w:rPr>
                <w:b/>
                <w:bCs/>
              </w:rPr>
              <w:t xml:space="preserve"> ,</w:t>
            </w:r>
            <w:proofErr w:type="gramEnd"/>
            <w:r w:rsidRPr="00DD1DA1">
              <w:rPr>
                <w:b/>
                <w:bCs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</w:tr>
      <w:tr w:rsidR="00110D4D" w:rsidRPr="00DD1DA1" w:rsidTr="0005458D">
        <w:trPr>
          <w:trHeight w:val="6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lastRenderedPageBreak/>
              <w:t>000 1 11 05000 00 0000 000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10D4D" w:rsidRPr="00DD1DA1" w:rsidRDefault="00110D4D" w:rsidP="002D527F">
            <w:r w:rsidRPr="00DD1DA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</w:tr>
      <w:tr w:rsidR="00110D4D" w:rsidRPr="00DD1DA1" w:rsidTr="0005458D">
        <w:trPr>
          <w:trHeight w:val="3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000 1 11 05013 10 0000 000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</w:tr>
      <w:tr w:rsidR="00110D4D" w:rsidRPr="00DD1DA1" w:rsidTr="0005458D">
        <w:trPr>
          <w:trHeight w:val="3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000 1 11 05013 13 0000 000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</w:tr>
      <w:tr w:rsidR="00110D4D" w:rsidRPr="00DD1DA1" w:rsidTr="0005458D">
        <w:trPr>
          <w:trHeight w:val="31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lastRenderedPageBreak/>
              <w:t>000 1 11 05020 00 0000 000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Доходы, получаемые в виде арендной платы</w:t>
            </w:r>
            <w:proofErr w:type="gramStart"/>
            <w:r w:rsidRPr="00DD1DA1">
              <w:t xml:space="preserve"> ,</w:t>
            </w:r>
            <w:proofErr w:type="gramEnd"/>
            <w:r w:rsidRPr="00DD1DA1"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</w:tr>
      <w:tr w:rsidR="000755CE" w:rsidRPr="00DD1DA1" w:rsidTr="0005458D">
        <w:trPr>
          <w:trHeight w:val="27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000 1 11 07010 00 0000 000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D1DA1" w:rsidRPr="00DD1DA1" w:rsidRDefault="00DD1DA1" w:rsidP="00DD1DA1">
            <w:r w:rsidRPr="00DD1DA1"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436,30</w:t>
            </w:r>
            <w:r w:rsidR="00315CC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436,300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436,300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436,300</w:t>
            </w:r>
          </w:p>
        </w:tc>
      </w:tr>
      <w:tr w:rsidR="000755CE" w:rsidRPr="00DD1DA1" w:rsidTr="0005458D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DD1DA1" w:rsidRDefault="00DD1DA1" w:rsidP="00315CCA">
            <w:pPr>
              <w:jc w:val="center"/>
            </w:pPr>
            <w:r w:rsidRPr="00DD1DA1">
              <w:t>000 1 11 0904</w:t>
            </w:r>
            <w:r w:rsidR="00315CCA">
              <w:t>5</w:t>
            </w:r>
            <w:r w:rsidRPr="00DD1DA1">
              <w:t xml:space="preserve">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DD1DA1" w:rsidRDefault="00DD1DA1" w:rsidP="00DD1DA1">
            <w:r w:rsidRPr="00DD1DA1">
              <w:t>Прочие поступления  от использования имущества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</w:t>
            </w:r>
            <w:r w:rsidR="00315CCA">
              <w:rPr>
                <w:sz w:val="20"/>
                <w:szCs w:val="20"/>
              </w:rPr>
              <w:t> 564,060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1 564,060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1 564,060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1 564,060</w:t>
            </w:r>
          </w:p>
        </w:tc>
      </w:tr>
      <w:tr w:rsidR="00315CCA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1 630,100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1 630,100</w:t>
            </w:r>
          </w:p>
        </w:tc>
      </w:tr>
      <w:tr w:rsidR="00315CCA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000 1 13 00000 00 </w:t>
            </w:r>
            <w:proofErr w:type="spellStart"/>
            <w:r w:rsidRPr="00DD1DA1">
              <w:rPr>
                <w:b/>
                <w:bCs/>
              </w:rPr>
              <w:t>00</w:t>
            </w:r>
            <w:proofErr w:type="spellEnd"/>
            <w:r w:rsidRPr="00DD1DA1">
              <w:rPr>
                <w:b/>
                <w:bCs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12 082,220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B50673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178,00276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B5067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</w:t>
            </w:r>
            <w:r w:rsidR="00B50673">
              <w:rPr>
                <w:b/>
                <w:bCs/>
                <w:sz w:val="20"/>
                <w:szCs w:val="20"/>
              </w:rPr>
              <w:t>260,22276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12 560,161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13 065,199</w:t>
            </w:r>
          </w:p>
        </w:tc>
      </w:tr>
      <w:tr w:rsidR="00315CCA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000 1 13 01995 05 00 0000 130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Доходы от оказания платных услуг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12 022,220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2A0D80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2A0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</w:t>
            </w:r>
            <w:r w:rsidR="002A0D80">
              <w:rPr>
                <w:b/>
                <w:bCs/>
                <w:sz w:val="20"/>
                <w:szCs w:val="20"/>
              </w:rPr>
              <w:t> </w:t>
            </w:r>
            <w:r w:rsidRPr="007B392C">
              <w:rPr>
                <w:b/>
                <w:bCs/>
                <w:sz w:val="20"/>
                <w:szCs w:val="20"/>
              </w:rPr>
              <w:t>0</w:t>
            </w:r>
            <w:r w:rsidR="002A0D80">
              <w:rPr>
                <w:b/>
                <w:bCs/>
                <w:sz w:val="20"/>
                <w:szCs w:val="20"/>
              </w:rPr>
              <w:t>74,446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12 560,161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13 065,199</w:t>
            </w:r>
          </w:p>
        </w:tc>
      </w:tr>
      <w:tr w:rsidR="00315CCA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000 1 13 02995 05 00 0000 130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Доходы компенсации затрат государства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2A0D80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125,77676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2A0D80" w:rsidP="002A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185,77676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5CCA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9 379,500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9 379,500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1 225,100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1 028,800</w:t>
            </w:r>
          </w:p>
        </w:tc>
      </w:tr>
      <w:tr w:rsidR="00315CCA" w:rsidRPr="00DD1DA1" w:rsidTr="0005458D">
        <w:trPr>
          <w:trHeight w:val="6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DD1DA1" w:rsidRDefault="00315CCA" w:rsidP="00DD1DA1">
            <w:pPr>
              <w:jc w:val="center"/>
            </w:pPr>
            <w:r w:rsidRPr="00DD1DA1">
              <w:lastRenderedPageBreak/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DD1DA1" w:rsidRDefault="00315CCA" w:rsidP="00DD1DA1">
            <w:r w:rsidRPr="00DD1DA1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9 079,500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9 079,500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925,100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728,800</w:t>
            </w:r>
          </w:p>
        </w:tc>
      </w:tr>
      <w:tr w:rsidR="00315CCA" w:rsidRPr="00DD1DA1" w:rsidTr="0005458D">
        <w:trPr>
          <w:trHeight w:val="30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DD1DA1" w:rsidRDefault="00315CCA" w:rsidP="00DD1DA1">
            <w:pPr>
              <w:jc w:val="center"/>
            </w:pPr>
            <w:r w:rsidRPr="00DD1DA1">
              <w:t>000 1 14 06013 10 0000 430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DD1DA1" w:rsidRDefault="00315CCA" w:rsidP="00DD1DA1">
            <w:r w:rsidRPr="00DD1DA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2D527F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</w:tr>
      <w:tr w:rsidR="000755CE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2 292,30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2 166,000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1 095,860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1 095,860</w:t>
            </w:r>
          </w:p>
        </w:tc>
      </w:tr>
      <w:tr w:rsidR="000755CE" w:rsidRPr="00DD1DA1" w:rsidTr="0005458D">
        <w:trPr>
          <w:trHeight w:val="10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85B" w:rsidRDefault="0057685B" w:rsidP="00A3527C">
            <w:pPr>
              <w:rPr>
                <w:b/>
                <w:bCs/>
              </w:rPr>
            </w:pPr>
          </w:p>
          <w:p w:rsidR="00DD1DA1" w:rsidRPr="00DD1DA1" w:rsidRDefault="00DD1DA1" w:rsidP="00A3527C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Безвозмездные поступления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192 801,8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05458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2 491,700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DD1DA1" w:rsidP="0005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</w:t>
            </w:r>
            <w:r w:rsidR="0005458D">
              <w:rPr>
                <w:b/>
                <w:bCs/>
                <w:sz w:val="20"/>
                <w:szCs w:val="20"/>
              </w:rPr>
              <w:t>95 293,500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198 026,300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193 583,000</w:t>
            </w:r>
          </w:p>
        </w:tc>
      </w:tr>
      <w:tr w:rsidR="00A3527C" w:rsidRPr="00DD1DA1" w:rsidTr="0005458D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527C" w:rsidRPr="00DD1DA1" w:rsidRDefault="00A3527C" w:rsidP="00A3527C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000 2 </w:t>
            </w:r>
            <w:r>
              <w:rPr>
                <w:b/>
                <w:bCs/>
              </w:rPr>
              <w:t>02</w:t>
            </w:r>
            <w:r w:rsidRPr="00DD1DA1">
              <w:rPr>
                <w:b/>
                <w:bCs/>
              </w:rPr>
              <w:t xml:space="preserve">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527C" w:rsidRPr="00DD1DA1" w:rsidRDefault="00A3527C" w:rsidP="00BC57DA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527C" w:rsidRPr="007B392C" w:rsidRDefault="00A3527C" w:rsidP="00B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192 801,8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527C" w:rsidRPr="007B392C" w:rsidRDefault="00A3527C" w:rsidP="00B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527C" w:rsidRPr="007B392C" w:rsidRDefault="00A3527C" w:rsidP="00A3527C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5 238,0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527C" w:rsidRPr="007B392C" w:rsidRDefault="00A3527C" w:rsidP="00BC5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198 026,300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3527C" w:rsidRPr="007B392C" w:rsidRDefault="00A3527C" w:rsidP="00BC57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193 583,000</w:t>
            </w:r>
          </w:p>
        </w:tc>
      </w:tr>
      <w:tr w:rsidR="000755CE" w:rsidRPr="00DD1DA1" w:rsidTr="0005458D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lastRenderedPageBreak/>
              <w:t>000 2 02 01001 05 0000 151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Дотация  б</w:t>
            </w:r>
            <w:r w:rsidRPr="00DD1DA1">
              <w:rPr>
                <w:color w:val="000000"/>
              </w:rPr>
              <w:t>юджетам муниципальных районов  на выравнивание уровня бюджетной обеспеченности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5CE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Субсидии бюджетам муниципальных районов,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110D4D" w:rsidP="00110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</w:tr>
      <w:tr w:rsidR="00110D4D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DD1DA1" w:rsidRDefault="00110D4D" w:rsidP="00315CCA">
            <w:pPr>
              <w:jc w:val="center"/>
            </w:pPr>
            <w:r w:rsidRPr="00DD1DA1"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0D4D" w:rsidRPr="00DD1DA1" w:rsidRDefault="00110D4D" w:rsidP="00315CCA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Прочие субсидии</w:t>
            </w:r>
            <w:r w:rsidRPr="00DD1DA1">
              <w:rPr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</w:tr>
      <w:tr w:rsidR="00110D4D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0D4D" w:rsidRPr="00DD1DA1" w:rsidRDefault="00110D4D" w:rsidP="00315CCA">
            <w:pPr>
              <w:rPr>
                <w:color w:val="000000"/>
              </w:rPr>
            </w:pPr>
            <w:r w:rsidRPr="00DD1DA1">
              <w:rPr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</w:tr>
      <w:tr w:rsidR="00110D4D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0D4D" w:rsidRPr="00DD1DA1" w:rsidRDefault="00110D4D" w:rsidP="00315CCA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Субсидии бюджетам </w:t>
            </w:r>
            <w:proofErr w:type="spellStart"/>
            <w:proofErr w:type="gramStart"/>
            <w:r w:rsidRPr="00DD1DA1"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D1DA1">
              <w:rPr>
                <w:color w:val="000000"/>
              </w:rPr>
              <w:t>ципальных</w:t>
            </w:r>
            <w:proofErr w:type="spellEnd"/>
            <w:proofErr w:type="gramEnd"/>
            <w:r w:rsidRPr="00DD1DA1">
              <w:rPr>
                <w:color w:val="000000"/>
              </w:rPr>
              <w:t xml:space="preserve">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206,100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206,100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206,100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206,100</w:t>
            </w:r>
          </w:p>
        </w:tc>
      </w:tr>
      <w:tr w:rsidR="005D79A4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79A4" w:rsidRPr="00DD1DA1" w:rsidRDefault="005D79A4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Субвенции бюджетам  муниципальных районов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180 867,700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9A4" w:rsidRPr="007B392C" w:rsidRDefault="00A3527C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9A4" w:rsidRPr="007B392C" w:rsidRDefault="005D79A4" w:rsidP="00A3527C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18</w:t>
            </w:r>
            <w:r w:rsidR="00A3527C">
              <w:rPr>
                <w:b/>
                <w:bCs/>
                <w:sz w:val="20"/>
                <w:szCs w:val="20"/>
              </w:rPr>
              <w:t>3 303,9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195 682,000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191 238,700</w:t>
            </w:r>
          </w:p>
        </w:tc>
      </w:tr>
      <w:tr w:rsidR="005D79A4" w:rsidRPr="00DD1DA1" w:rsidTr="0005458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9A4" w:rsidRPr="00231DC6" w:rsidRDefault="00231DC6" w:rsidP="00915CC2">
            <w:pPr>
              <w:jc w:val="center"/>
              <w:rPr>
                <w:bCs/>
              </w:rPr>
            </w:pPr>
            <w:r w:rsidRPr="00231DC6">
              <w:rPr>
                <w:bCs/>
              </w:rPr>
              <w:t>000 2 02 3002</w:t>
            </w:r>
            <w:r w:rsidR="00915CC2">
              <w:rPr>
                <w:bCs/>
              </w:rPr>
              <w:t>2</w:t>
            </w:r>
            <w:r w:rsidRPr="00231DC6">
              <w:rPr>
                <w:bCs/>
              </w:rPr>
              <w:t xml:space="preserve">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79A4" w:rsidRPr="00DD1DA1" w:rsidRDefault="005D79A4" w:rsidP="00315CCA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предоставление  </w:t>
            </w:r>
            <w:r w:rsidRPr="00DD1DA1">
              <w:rPr>
                <w:b/>
                <w:bCs/>
                <w:color w:val="000000"/>
              </w:rPr>
              <w:t>субсидий гражданам на оплату жилья и</w:t>
            </w:r>
            <w:r w:rsidRPr="00DD1DA1">
              <w:rPr>
                <w:color w:val="000000"/>
              </w:rPr>
              <w:t xml:space="preserve"> </w:t>
            </w:r>
            <w:r w:rsidRPr="00DD1DA1">
              <w:rPr>
                <w:b/>
                <w:bCs/>
                <w:color w:val="000000"/>
              </w:rPr>
              <w:t>коммунальных услуг</w:t>
            </w:r>
            <w:r w:rsidRPr="00DD1DA1">
              <w:rPr>
                <w:color w:val="00000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79A4" w:rsidRPr="007B392C" w:rsidRDefault="00300FF3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11 270,000</w:t>
            </w:r>
          </w:p>
        </w:tc>
      </w:tr>
      <w:tr w:rsidR="005D79A4" w:rsidRPr="00DD1DA1" w:rsidTr="0005458D">
        <w:trPr>
          <w:trHeight w:val="47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DD1DA1">
              <w:rPr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</w:tr>
      <w:tr w:rsidR="005D79A4" w:rsidRPr="00DD1DA1" w:rsidTr="0005458D">
        <w:trPr>
          <w:trHeight w:val="3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  <w:i/>
                <w:iCs/>
              </w:rPr>
            </w:pPr>
            <w:r w:rsidRPr="00DD1DA1">
              <w:rPr>
                <w:b/>
                <w:bCs/>
                <w:i/>
                <w:iCs/>
              </w:rPr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D79A4" w:rsidRPr="00DD1DA1" w:rsidRDefault="005D79A4" w:rsidP="00DD1DA1">
            <w:pPr>
              <w:rPr>
                <w:b/>
                <w:bCs/>
                <w:i/>
                <w:iCs/>
                <w:color w:val="000000"/>
              </w:rPr>
            </w:pPr>
            <w:r w:rsidRPr="00DD1DA1">
              <w:rPr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D79A4" w:rsidRPr="007B392C" w:rsidRDefault="00300FF3" w:rsidP="00300F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53 392,300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D79A4" w:rsidRPr="007B392C" w:rsidRDefault="00A3527C" w:rsidP="00300F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2 436,2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D79A4" w:rsidRPr="007B392C" w:rsidRDefault="005D79A4" w:rsidP="00A352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110D4D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A3527C">
              <w:rPr>
                <w:b/>
                <w:bCs/>
                <w:i/>
                <w:iCs/>
                <w:sz w:val="20"/>
                <w:szCs w:val="20"/>
              </w:rPr>
              <w:t>5 828,5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177 808,200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173 364,900</w:t>
            </w:r>
          </w:p>
        </w:tc>
      </w:tr>
      <w:tr w:rsidR="005D79A4" w:rsidRPr="00DD1DA1" w:rsidTr="0005458D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 </w:t>
            </w:r>
            <w:proofErr w:type="gramStart"/>
            <w:r w:rsidRPr="00DD1DA1">
              <w:rPr>
                <w:color w:val="000000"/>
              </w:rPr>
              <w:t>на</w:t>
            </w:r>
            <w:proofErr w:type="gramEnd"/>
            <w:r w:rsidRPr="00DD1DA1">
              <w:rPr>
                <w:color w:val="000000"/>
              </w:rPr>
              <w:t xml:space="preserve">  </w:t>
            </w:r>
            <w:proofErr w:type="gramStart"/>
            <w:r w:rsidRPr="00DD1DA1">
              <w:rPr>
                <w:color w:val="000000"/>
              </w:rPr>
              <w:t>созданию</w:t>
            </w:r>
            <w:proofErr w:type="gramEnd"/>
            <w:r w:rsidRPr="00DD1DA1">
              <w:rPr>
                <w:color w:val="000000"/>
              </w:rPr>
              <w:t xml:space="preserve">, исполнению функций и   обеспечению деятельности муниципальных </w:t>
            </w:r>
            <w:r w:rsidRPr="00DD1DA1">
              <w:rPr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</w:tr>
      <w:tr w:rsidR="005D79A4" w:rsidRPr="00DD1DA1" w:rsidTr="0005458D">
        <w:trPr>
          <w:trHeight w:val="44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DD1DA1">
              <w:rPr>
                <w:b/>
                <w:bCs/>
                <w:color w:val="000000"/>
              </w:rPr>
              <w:t>административных комиссий</w:t>
            </w:r>
            <w:r w:rsidRPr="00DD1DA1">
              <w:rPr>
                <w:color w:val="000000"/>
              </w:rPr>
              <w:t xml:space="preserve"> муниципальных образований»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236,300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236,300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157,500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157,500</w:t>
            </w:r>
          </w:p>
        </w:tc>
      </w:tr>
      <w:tr w:rsidR="005D79A4" w:rsidRPr="00DD1DA1" w:rsidTr="0005458D">
        <w:trPr>
          <w:trHeight w:val="22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</w:pPr>
            <w:r w:rsidRPr="00DD1DA1"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100 685,500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A3527C" w:rsidP="00D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56710B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</w:t>
            </w:r>
            <w:r w:rsidR="0056710B">
              <w:rPr>
                <w:sz w:val="20"/>
                <w:szCs w:val="20"/>
              </w:rPr>
              <w:t>2 220,7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109 612,900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109 609,500</w:t>
            </w:r>
          </w:p>
        </w:tc>
      </w:tr>
      <w:tr w:rsidR="005D79A4" w:rsidRPr="00DD1DA1" w:rsidTr="0005458D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</w:pPr>
            <w:r w:rsidRPr="00DD1DA1"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42 141,000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6710B" w:rsidP="00D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56710B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42</w:t>
            </w:r>
            <w:r w:rsidR="0056710B">
              <w:rPr>
                <w:sz w:val="20"/>
                <w:szCs w:val="20"/>
              </w:rPr>
              <w:t> 839,5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44 602,400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44 602,400</w:t>
            </w:r>
          </w:p>
        </w:tc>
      </w:tr>
      <w:tr w:rsidR="005D79A4" w:rsidRPr="00DD1DA1" w:rsidTr="0005458D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</w:t>
            </w:r>
            <w:r w:rsidRPr="00DD1DA1">
              <w:rPr>
                <w:b/>
                <w:bCs/>
                <w:color w:val="000000"/>
              </w:rPr>
              <w:t>на организацию питания</w:t>
            </w:r>
            <w:r w:rsidRPr="00DD1DA1">
              <w:rPr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3 190,700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3 190,700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3 436,400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3 436,400</w:t>
            </w:r>
          </w:p>
        </w:tc>
      </w:tr>
      <w:tr w:rsidR="005D79A4" w:rsidRPr="00DD1DA1" w:rsidTr="0005458D">
        <w:trPr>
          <w:trHeight w:val="56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</w:pPr>
            <w:r w:rsidRPr="00DD1DA1"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DD1DA1">
              <w:rPr>
                <w:b/>
                <w:bCs/>
              </w:rPr>
              <w:t>отдельных категорий граждан</w:t>
            </w:r>
            <w:r w:rsidRPr="00DD1DA1">
              <w:t xml:space="preserve">,  работающих и проживающих </w:t>
            </w:r>
            <w:r w:rsidRPr="00DD1DA1">
              <w:rPr>
                <w:b/>
                <w:bCs/>
              </w:rPr>
              <w:t>в сельской местности</w:t>
            </w:r>
            <w:r w:rsidRPr="00DD1DA1">
              <w:t xml:space="preserve">, рабочих поселках </w:t>
            </w:r>
            <w:proofErr w:type="gramStart"/>
            <w:r w:rsidRPr="00DD1DA1">
              <w:t xml:space="preserve">( </w:t>
            </w:r>
            <w:proofErr w:type="gramEnd"/>
            <w:r w:rsidRPr="00DD1DA1">
              <w:t>поселках городского типа) на территории Волгоградской области»: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133,600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133,600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133,600</w:t>
            </w:r>
          </w:p>
        </w:tc>
      </w:tr>
      <w:tr w:rsidR="005D79A4" w:rsidRPr="00DD1DA1" w:rsidTr="0005458D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>Специалисты учреждений культуры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98,900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6710B" w:rsidP="00D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6710B" w:rsidP="0056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98,900</w:t>
            </w:r>
          </w:p>
        </w:tc>
      </w:tr>
      <w:tr w:rsidR="005D79A4" w:rsidRPr="00DD1DA1" w:rsidTr="0005458D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</w:tr>
      <w:tr w:rsidR="005D79A4" w:rsidRPr="00DD1DA1" w:rsidTr="0005458D">
        <w:trPr>
          <w:trHeight w:val="6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2D527F">
            <w:r w:rsidRPr="00DD1DA1"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DD1DA1">
              <w:rPr>
                <w:b/>
                <w:bCs/>
              </w:rPr>
              <w:t xml:space="preserve">педагогических работников </w:t>
            </w:r>
            <w:r w:rsidRPr="00DD1DA1">
              <w:t xml:space="preserve">образовательных  учреждений, работающих и проживающих </w:t>
            </w:r>
            <w:r w:rsidRPr="00DD1DA1">
              <w:rPr>
                <w:b/>
                <w:bCs/>
              </w:rPr>
              <w:t>в сельской местности</w:t>
            </w:r>
            <w:r w:rsidRPr="00DD1DA1">
              <w:t xml:space="preserve">, рабочих поселках </w:t>
            </w:r>
            <w:proofErr w:type="gramStart"/>
            <w:r w:rsidRPr="00DD1DA1">
              <w:t xml:space="preserve">( </w:t>
            </w:r>
            <w:proofErr w:type="gramEnd"/>
            <w:r w:rsidRPr="00DD1DA1">
              <w:t xml:space="preserve">поселках городского типа) на территории Волгоградской области»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2 464,500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2 464,500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2 654,300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2 654,300</w:t>
            </w:r>
          </w:p>
        </w:tc>
      </w:tr>
      <w:tr w:rsidR="005D79A4" w:rsidRPr="00DD1DA1" w:rsidTr="0005458D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C83615" w:rsidP="00C836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D79A4" w:rsidRPr="00DD1DA1">
              <w:rPr>
                <w:color w:val="000000"/>
              </w:rPr>
              <w:t>убвенция на организацию и осуществление деятельности по опеке  и попечительству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701,900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05458D" w:rsidRDefault="005D79A4" w:rsidP="00DD1DA1">
            <w:pPr>
              <w:jc w:val="center"/>
              <w:rPr>
                <w:sz w:val="20"/>
                <w:szCs w:val="20"/>
              </w:rPr>
            </w:pPr>
            <w:r w:rsidRPr="0005458D">
              <w:rPr>
                <w:sz w:val="20"/>
                <w:szCs w:val="20"/>
              </w:rPr>
              <w:t>701,900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05458D" w:rsidRDefault="005D79A4" w:rsidP="00DD1DA1">
            <w:pPr>
              <w:jc w:val="center"/>
              <w:rPr>
                <w:sz w:val="20"/>
                <w:szCs w:val="20"/>
              </w:rPr>
            </w:pPr>
            <w:r w:rsidRPr="0005458D">
              <w:rPr>
                <w:sz w:val="20"/>
                <w:szCs w:val="20"/>
              </w:rPr>
              <w:t>1 053,000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05458D" w:rsidRDefault="005D79A4" w:rsidP="00DD1DA1">
            <w:pPr>
              <w:jc w:val="center"/>
              <w:rPr>
                <w:sz w:val="20"/>
                <w:szCs w:val="20"/>
              </w:rPr>
            </w:pPr>
            <w:r w:rsidRPr="0005458D">
              <w:rPr>
                <w:sz w:val="20"/>
                <w:szCs w:val="20"/>
              </w:rPr>
              <w:t>1 053,000</w:t>
            </w:r>
          </w:p>
        </w:tc>
      </w:tr>
      <w:tr w:rsidR="005D79A4" w:rsidRPr="00DD1DA1" w:rsidTr="0005458D">
        <w:trPr>
          <w:trHeight w:val="3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>Субвенции на хранение, комплектование, учет и  использование документов</w:t>
            </w:r>
            <w:r w:rsidR="00767EA3">
              <w:rPr>
                <w:color w:val="000000"/>
              </w:rPr>
              <w:t xml:space="preserve"> </w:t>
            </w:r>
            <w:r w:rsidRPr="00DD1DA1">
              <w:rPr>
                <w:color w:val="000000"/>
              </w:rPr>
              <w:t xml:space="preserve">и архивных </w:t>
            </w:r>
            <w:r w:rsidRPr="00DD1DA1">
              <w:rPr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DD1DA1"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69,000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A3527C" w:rsidP="00D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A3527C" w:rsidP="00D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69,000</w:t>
            </w:r>
          </w:p>
        </w:tc>
      </w:tr>
      <w:tr w:rsidR="005D79A4" w:rsidRPr="00DD1DA1" w:rsidTr="0005458D">
        <w:trPr>
          <w:trHeight w:val="47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</w:t>
            </w:r>
            <w:r w:rsidRPr="00DD1DA1">
              <w:rPr>
                <w:b/>
                <w:bCs/>
                <w:color w:val="000000"/>
              </w:rPr>
              <w:t xml:space="preserve">на компенсацию (возмещение) выпадающих доходов </w:t>
            </w:r>
            <w:proofErr w:type="spellStart"/>
            <w:r w:rsidRPr="00DD1DA1">
              <w:rPr>
                <w:b/>
                <w:bCs/>
                <w:color w:val="000000"/>
              </w:rPr>
              <w:t>ресурсоснабжающих</w:t>
            </w:r>
            <w:proofErr w:type="spellEnd"/>
            <w:r w:rsidRPr="00DD1DA1">
              <w:rPr>
                <w:b/>
                <w:bCs/>
                <w:color w:val="000000"/>
              </w:rPr>
              <w:t xml:space="preserve"> организаций,</w:t>
            </w:r>
            <w:r w:rsidRPr="00DD1DA1">
              <w:rPr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3 391,400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3 391,400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3 945,900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</w:tr>
      <w:tr w:rsidR="005D79A4" w:rsidRPr="00DD1DA1" w:rsidTr="0005458D">
        <w:trPr>
          <w:trHeight w:val="64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DD1DA1">
              <w:rPr>
                <w:b/>
                <w:bCs/>
                <w:color w:val="000000"/>
              </w:rPr>
              <w:t>предупреждению и ликвидации болезней животных</w:t>
            </w:r>
            <w:r w:rsidRPr="00DD1DA1">
              <w:rPr>
                <w:color w:val="00000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25,300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25,300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26,100</w:t>
            </w:r>
          </w:p>
        </w:tc>
      </w:tr>
      <w:tr w:rsidR="005D79A4" w:rsidRPr="00DD1DA1" w:rsidTr="0005458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000 2 02 30027 05 0000 151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7 958,500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7 958,500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7 722,500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7 722,500</w:t>
            </w:r>
          </w:p>
        </w:tc>
      </w:tr>
      <w:tr w:rsidR="005D79A4" w:rsidRPr="00DD1DA1" w:rsidTr="0005458D">
        <w:trPr>
          <w:trHeight w:val="22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 Субвенции на вознаграждение </w:t>
            </w:r>
            <w:r w:rsidRPr="00DD1DA1">
              <w:rPr>
                <w:b/>
                <w:bCs/>
                <w:color w:val="000000"/>
              </w:rPr>
              <w:t>труда приемным родителям</w:t>
            </w:r>
            <w:r w:rsidRPr="00DD1DA1">
              <w:rPr>
                <w:color w:val="000000"/>
              </w:rPr>
              <w:t xml:space="preserve"> и предоставляемые им мер социальной поддержки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3 840,200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3 840,200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6 203,900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6 203,900</w:t>
            </w:r>
          </w:p>
        </w:tc>
      </w:tr>
      <w:tr w:rsidR="005D79A4" w:rsidRPr="00DD1DA1" w:rsidTr="0005458D">
        <w:trPr>
          <w:trHeight w:val="5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выплату  компенсации части </w:t>
            </w:r>
            <w:r w:rsidRPr="00DD1DA1">
              <w:rPr>
                <w:b/>
                <w:bCs/>
                <w:color w:val="000000"/>
              </w:rPr>
              <w:t>родительской платы</w:t>
            </w:r>
            <w:r w:rsidRPr="00DD1DA1">
              <w:rPr>
                <w:color w:val="000000"/>
              </w:rPr>
              <w:t xml:space="preserve">  за содержание ребенк</w:t>
            </w:r>
            <w:proofErr w:type="gramStart"/>
            <w:r w:rsidRPr="00DD1DA1">
              <w:rPr>
                <w:color w:val="000000"/>
              </w:rPr>
              <w:t>а(</w:t>
            </w:r>
            <w:proofErr w:type="gramEnd"/>
            <w:r w:rsidRPr="00DD1DA1">
              <w:rPr>
                <w:color w:val="000000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2 397,400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2 397,400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2 582,100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2 582,100</w:t>
            </w:r>
          </w:p>
        </w:tc>
      </w:tr>
      <w:tr w:rsidR="005D79A4" w:rsidRPr="00DD1DA1" w:rsidTr="0005458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9A4" w:rsidRPr="00DD1DA1" w:rsidRDefault="002E570B" w:rsidP="00DD1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000 2 02 40000 00 0000 000</w:t>
            </w:r>
            <w:r w:rsidR="005D79A4" w:rsidRPr="00DD1DA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D79A4" w:rsidRPr="00DD1DA1" w:rsidRDefault="005D79A4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9 589,800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9 589,800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9A4" w:rsidRPr="00DD1DA1" w:rsidTr="0005458D">
        <w:trPr>
          <w:trHeight w:val="4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2E570B" w:rsidRDefault="005D79A4" w:rsidP="00110D4D">
            <w:pPr>
              <w:jc w:val="center"/>
              <w:rPr>
                <w:bCs/>
              </w:rPr>
            </w:pPr>
            <w:r w:rsidRPr="002E570B">
              <w:rPr>
                <w:bCs/>
              </w:rPr>
              <w:t xml:space="preserve">000 2 02 </w:t>
            </w:r>
            <w:r w:rsidR="00110D4D" w:rsidRPr="002E570B">
              <w:rPr>
                <w:bCs/>
              </w:rPr>
              <w:t>4</w:t>
            </w:r>
            <w:r w:rsidRPr="002E570B">
              <w:rPr>
                <w:bCs/>
              </w:rPr>
              <w:t>0</w:t>
            </w:r>
            <w:r w:rsidR="002E570B">
              <w:rPr>
                <w:bCs/>
              </w:rPr>
              <w:t>0</w:t>
            </w:r>
            <w:r w:rsidRPr="002E570B">
              <w:rPr>
                <w:bCs/>
              </w:rPr>
              <w:t>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r w:rsidRPr="00DD1DA1"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9 589,800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9 589,800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</w:tr>
      <w:tr w:rsidR="0057685B" w:rsidRPr="00DD1DA1" w:rsidTr="0005458D">
        <w:trPr>
          <w:trHeight w:val="1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57685B" w:rsidRPr="002E570B" w:rsidRDefault="0057685B" w:rsidP="002E570B">
            <w:pPr>
              <w:jc w:val="center"/>
              <w:rPr>
                <w:b/>
                <w:bCs/>
              </w:rPr>
            </w:pPr>
            <w:r w:rsidRPr="002E570B">
              <w:rPr>
                <w:b/>
                <w:bCs/>
              </w:rPr>
              <w:t xml:space="preserve">000 2  07 </w:t>
            </w:r>
            <w:r w:rsidR="002E570B" w:rsidRPr="002E570B">
              <w:rPr>
                <w:b/>
                <w:bCs/>
              </w:rPr>
              <w:t>0</w:t>
            </w:r>
            <w:r w:rsidRPr="002E570B">
              <w:rPr>
                <w:b/>
                <w:bCs/>
              </w:rPr>
              <w:t>5</w:t>
            </w:r>
            <w:r w:rsidR="002E570B" w:rsidRPr="002E570B">
              <w:rPr>
                <w:b/>
                <w:bCs/>
              </w:rPr>
              <w:t>030 00 0000 000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7685B" w:rsidRPr="002E570B" w:rsidRDefault="002E570B" w:rsidP="002E570B">
            <w:pPr>
              <w:rPr>
                <w:b/>
              </w:rPr>
            </w:pPr>
            <w:r w:rsidRPr="002E570B">
              <w:rPr>
                <w:b/>
              </w:rPr>
              <w:t xml:space="preserve">Прочие безвозмездные поступления </w:t>
            </w:r>
            <w:proofErr w:type="gramStart"/>
            <w:r w:rsidRPr="002E570B">
              <w:rPr>
                <w:b/>
              </w:rPr>
              <w:t>в</w:t>
            </w:r>
            <w:proofErr w:type="gramEnd"/>
            <w:r w:rsidRPr="002E570B">
              <w:rPr>
                <w:b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57685B" w:rsidRPr="007B392C" w:rsidRDefault="0057685B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57685B" w:rsidRPr="002E570B" w:rsidRDefault="002E570B" w:rsidP="002E570B">
            <w:pPr>
              <w:jc w:val="center"/>
              <w:rPr>
                <w:b/>
                <w:sz w:val="20"/>
                <w:szCs w:val="20"/>
              </w:rPr>
            </w:pPr>
            <w:r w:rsidRPr="002E570B">
              <w:rPr>
                <w:b/>
                <w:sz w:val="20"/>
                <w:szCs w:val="20"/>
              </w:rPr>
              <w:t>55,500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57685B" w:rsidRPr="002E570B" w:rsidRDefault="002E570B" w:rsidP="00DD1DA1">
            <w:pPr>
              <w:jc w:val="center"/>
              <w:rPr>
                <w:b/>
                <w:sz w:val="20"/>
                <w:szCs w:val="20"/>
              </w:rPr>
            </w:pPr>
            <w:r w:rsidRPr="002E570B"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57685B" w:rsidRPr="002E570B" w:rsidRDefault="0057685B" w:rsidP="00DD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57685B" w:rsidRPr="007B392C" w:rsidRDefault="0057685B" w:rsidP="00DD1DA1">
            <w:pPr>
              <w:jc w:val="center"/>
              <w:rPr>
                <w:sz w:val="20"/>
                <w:szCs w:val="20"/>
              </w:rPr>
            </w:pPr>
          </w:p>
        </w:tc>
      </w:tr>
      <w:tr w:rsidR="002E570B" w:rsidRPr="00DD1DA1" w:rsidTr="0005458D">
        <w:trPr>
          <w:trHeight w:val="1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B" w:rsidRPr="002E570B" w:rsidRDefault="002E570B" w:rsidP="00BC57DA">
            <w:pPr>
              <w:jc w:val="center"/>
              <w:rPr>
                <w:bCs/>
                <w:sz w:val="22"/>
                <w:szCs w:val="22"/>
              </w:rPr>
            </w:pPr>
            <w:r w:rsidRPr="002E570B">
              <w:rPr>
                <w:bCs/>
                <w:sz w:val="22"/>
                <w:szCs w:val="22"/>
              </w:rPr>
              <w:lastRenderedPageBreak/>
              <w:t>000 2  07 05030 05 0000 180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B" w:rsidRPr="00DD1DA1" w:rsidRDefault="002E570B" w:rsidP="00BC57DA">
            <w:r w:rsidRPr="002E570B">
              <w:t>Прочие безвозмездные поступления в бюджеты муниципальных районов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B" w:rsidRPr="007B392C" w:rsidRDefault="002E570B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B" w:rsidRPr="0005458D" w:rsidRDefault="002E570B" w:rsidP="00DD1DA1">
            <w:pPr>
              <w:jc w:val="center"/>
              <w:rPr>
                <w:sz w:val="20"/>
                <w:szCs w:val="20"/>
              </w:rPr>
            </w:pPr>
            <w:r w:rsidRPr="0005458D">
              <w:rPr>
                <w:sz w:val="20"/>
                <w:szCs w:val="20"/>
              </w:rPr>
              <w:t>55,500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B" w:rsidRPr="0005458D" w:rsidRDefault="002E570B" w:rsidP="00DD1DA1">
            <w:pPr>
              <w:jc w:val="center"/>
              <w:rPr>
                <w:sz w:val="20"/>
                <w:szCs w:val="20"/>
              </w:rPr>
            </w:pPr>
            <w:r w:rsidRPr="0005458D">
              <w:rPr>
                <w:sz w:val="20"/>
                <w:szCs w:val="20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B" w:rsidRPr="007B392C" w:rsidRDefault="002E570B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B" w:rsidRPr="007B392C" w:rsidRDefault="002E570B" w:rsidP="00DD1DA1">
            <w:pPr>
              <w:jc w:val="center"/>
              <w:rPr>
                <w:sz w:val="20"/>
                <w:szCs w:val="20"/>
              </w:rPr>
            </w:pPr>
          </w:p>
        </w:tc>
      </w:tr>
      <w:tr w:rsidR="000755CE" w:rsidRPr="00DD1DA1" w:rsidTr="0005458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DD1DA1" w:rsidRDefault="00DD1DA1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A1" w:rsidRPr="007B392C" w:rsidRDefault="00110D4D" w:rsidP="00110D4D">
            <w:pPr>
              <w:jc w:val="right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396 680,890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05458D" w:rsidP="00632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2 669,70</w:t>
            </w:r>
            <w:r w:rsidR="0063213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DD1DA1" w:rsidP="00632130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39</w:t>
            </w:r>
            <w:r w:rsidR="0005458D">
              <w:rPr>
                <w:b/>
                <w:bCs/>
                <w:sz w:val="20"/>
                <w:szCs w:val="20"/>
              </w:rPr>
              <w:t>9 350,59</w:t>
            </w:r>
            <w:r w:rsidR="00632130">
              <w:rPr>
                <w:b/>
                <w:bCs/>
                <w:sz w:val="20"/>
                <w:szCs w:val="20"/>
              </w:rPr>
              <w:t>2</w:t>
            </w:r>
            <w:r w:rsidR="0005458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A1" w:rsidRPr="007B392C" w:rsidRDefault="00DD1DA1" w:rsidP="00DD1DA1">
            <w:pPr>
              <w:jc w:val="right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390 918,984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A1" w:rsidRPr="007B392C" w:rsidRDefault="00DD1DA1" w:rsidP="00DD1DA1">
            <w:pPr>
              <w:jc w:val="right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388 926,711</w:t>
            </w:r>
          </w:p>
        </w:tc>
      </w:tr>
      <w:tr w:rsidR="00190998" w:rsidRPr="00190998" w:rsidTr="0005458D">
        <w:trPr>
          <w:gridAfter w:val="1"/>
          <w:wAfter w:w="318" w:type="dxa"/>
        </w:trPr>
        <w:tc>
          <w:tcPr>
            <w:tcW w:w="4785" w:type="dxa"/>
            <w:gridSpan w:val="4"/>
          </w:tcPr>
          <w:p w:rsidR="0005458D" w:rsidRDefault="0005458D" w:rsidP="00560AD0">
            <w:pPr>
              <w:widowControl w:val="0"/>
            </w:pPr>
            <w:r>
              <w:t xml:space="preserve">                                                                 </w:t>
            </w:r>
          </w:p>
          <w:p w:rsidR="0005458D" w:rsidRDefault="0005458D" w:rsidP="00560AD0">
            <w:pPr>
              <w:widowControl w:val="0"/>
            </w:pPr>
          </w:p>
          <w:p w:rsidR="0005458D" w:rsidRPr="00560AD0" w:rsidRDefault="0005458D" w:rsidP="00560AD0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4786" w:type="dxa"/>
            <w:gridSpan w:val="4"/>
          </w:tcPr>
          <w:p w:rsidR="00632130" w:rsidRDefault="00632130" w:rsidP="00560AD0">
            <w:pPr>
              <w:widowControl w:val="0"/>
              <w:rPr>
                <w:bCs/>
              </w:rPr>
            </w:pPr>
          </w:p>
          <w:p w:rsidR="00632130" w:rsidRDefault="00632130" w:rsidP="00560AD0">
            <w:pPr>
              <w:widowControl w:val="0"/>
              <w:rPr>
                <w:bCs/>
              </w:rPr>
            </w:pPr>
          </w:p>
          <w:p w:rsidR="00632130" w:rsidRDefault="00632130" w:rsidP="00560AD0">
            <w:pPr>
              <w:widowControl w:val="0"/>
              <w:rPr>
                <w:bCs/>
              </w:rPr>
            </w:pPr>
          </w:p>
          <w:p w:rsidR="00632130" w:rsidRDefault="00632130" w:rsidP="00560AD0">
            <w:pPr>
              <w:widowControl w:val="0"/>
              <w:rPr>
                <w:bCs/>
              </w:rPr>
            </w:pPr>
          </w:p>
          <w:p w:rsidR="00190998" w:rsidRPr="00626F90" w:rsidRDefault="00190998" w:rsidP="00560AD0">
            <w:pPr>
              <w:widowControl w:val="0"/>
              <w:rPr>
                <w:bCs/>
              </w:rPr>
            </w:pPr>
            <w:r w:rsidRPr="00626F90">
              <w:rPr>
                <w:bCs/>
              </w:rPr>
              <w:t>Приложение 5</w:t>
            </w:r>
          </w:p>
          <w:p w:rsidR="00190998" w:rsidRPr="00626F90" w:rsidRDefault="00190998" w:rsidP="00560AD0">
            <w:pPr>
              <w:widowControl w:val="0"/>
              <w:rPr>
                <w:bCs/>
              </w:rPr>
            </w:pPr>
            <w:r w:rsidRPr="00626F90">
              <w:rPr>
                <w:bCs/>
              </w:rPr>
              <w:t>к Решению Котовской районной Думы</w:t>
            </w:r>
          </w:p>
          <w:p w:rsidR="00190998" w:rsidRPr="00626F90" w:rsidRDefault="00190998" w:rsidP="00C83615">
            <w:pPr>
              <w:widowControl w:val="0"/>
              <w:rPr>
                <w:bCs/>
              </w:rPr>
            </w:pPr>
            <w:r w:rsidRPr="00626F90">
              <w:rPr>
                <w:bCs/>
              </w:rPr>
              <w:t>от</w:t>
            </w:r>
            <w:r w:rsidR="00C83615">
              <w:rPr>
                <w:bCs/>
              </w:rPr>
              <w:t xml:space="preserve"> 20.12.</w:t>
            </w:r>
            <w:r w:rsidRPr="00626F90">
              <w:rPr>
                <w:bCs/>
              </w:rPr>
              <w:t xml:space="preserve"> 2016 г  .№</w:t>
            </w:r>
            <w:r w:rsidR="00C83615">
              <w:rPr>
                <w:bCs/>
              </w:rPr>
              <w:t>42</w:t>
            </w:r>
            <w:r w:rsidRPr="00626F90">
              <w:rPr>
                <w:bCs/>
              </w:rPr>
              <w:t xml:space="preserve"> -</w:t>
            </w:r>
            <w:r w:rsidR="00C83615">
              <w:rPr>
                <w:bCs/>
              </w:rPr>
              <w:t>Р</w:t>
            </w:r>
            <w:r w:rsidRPr="00626F90">
              <w:rPr>
                <w:bCs/>
              </w:rPr>
              <w:t>Д  «О бюджете Котовского</w:t>
            </w:r>
            <w:r w:rsidR="00360642" w:rsidRPr="00626F90">
              <w:rPr>
                <w:bCs/>
              </w:rPr>
              <w:t xml:space="preserve"> </w:t>
            </w:r>
            <w:r w:rsidRPr="00626F90">
              <w:rPr>
                <w:bCs/>
              </w:rPr>
              <w:t>муниципального района на 2017 годи плановый период 2018 и 2019 годов"</w:t>
            </w:r>
          </w:p>
        </w:tc>
      </w:tr>
    </w:tbl>
    <w:p w:rsidR="00DD1DA1" w:rsidRDefault="00DD1DA1" w:rsidP="00DD1DA1">
      <w:pPr>
        <w:widowControl w:val="0"/>
      </w:pPr>
    </w:p>
    <w:p w:rsidR="00DB15C0" w:rsidRDefault="00360642" w:rsidP="00360642">
      <w:pPr>
        <w:widowControl w:val="0"/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 xml:space="preserve">Распределение бюджетных ассигнований </w:t>
      </w:r>
    </w:p>
    <w:p w:rsidR="00DB15C0" w:rsidRDefault="00360642" w:rsidP="00360642">
      <w:pPr>
        <w:widowControl w:val="0"/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 xml:space="preserve">по разделам, подразделам классификации расходов </w:t>
      </w:r>
    </w:p>
    <w:p w:rsidR="00360642" w:rsidRPr="00DB0A96" w:rsidRDefault="00360642" w:rsidP="00360642">
      <w:pPr>
        <w:widowControl w:val="0"/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>бюджета Котовского муниципального района на 2017 год.</w:t>
      </w:r>
    </w:p>
    <w:p w:rsidR="00360642" w:rsidRDefault="00360642" w:rsidP="00360642">
      <w:pPr>
        <w:widowControl w:val="0"/>
        <w:jc w:val="center"/>
        <w:rPr>
          <w:b/>
        </w:rPr>
      </w:pPr>
    </w:p>
    <w:p w:rsidR="00360642" w:rsidRDefault="00360642" w:rsidP="00360642">
      <w:pPr>
        <w:widowControl w:val="0"/>
        <w:rPr>
          <w:lang w:val="en-US"/>
        </w:rPr>
      </w:pPr>
      <w:proofErr w:type="spellStart"/>
      <w:proofErr w:type="gramStart"/>
      <w:r w:rsidRPr="00DD1DA1">
        <w:rPr>
          <w:lang w:val="en-US"/>
        </w:rPr>
        <w:t>единица</w:t>
      </w:r>
      <w:proofErr w:type="spellEnd"/>
      <w:proofErr w:type="gramEnd"/>
      <w:r w:rsidRPr="00DD1DA1">
        <w:rPr>
          <w:lang w:val="en-US"/>
        </w:rPr>
        <w:t xml:space="preserve"> </w:t>
      </w:r>
      <w:proofErr w:type="spellStart"/>
      <w:r w:rsidRPr="00DD1DA1">
        <w:rPr>
          <w:lang w:val="en-US"/>
        </w:rPr>
        <w:t>измерения</w:t>
      </w:r>
      <w:proofErr w:type="spellEnd"/>
      <w:r w:rsidRPr="00DD1DA1">
        <w:rPr>
          <w:lang w:val="en-US"/>
        </w:rPr>
        <w:t xml:space="preserve">: </w:t>
      </w:r>
      <w:proofErr w:type="spellStart"/>
      <w:r w:rsidRPr="00DD1DA1">
        <w:rPr>
          <w:lang w:val="en-US"/>
        </w:rPr>
        <w:t>тыс</w:t>
      </w:r>
      <w:proofErr w:type="spellEnd"/>
      <w:r w:rsidRPr="00DD1DA1">
        <w:rPr>
          <w:lang w:val="en-US"/>
        </w:rPr>
        <w:t xml:space="preserve">. </w:t>
      </w:r>
      <w:proofErr w:type="spellStart"/>
      <w:r>
        <w:t>р</w:t>
      </w:r>
      <w:r w:rsidRPr="00DD1DA1">
        <w:rPr>
          <w:lang w:val="en-US"/>
        </w:rPr>
        <w:t>ублей</w:t>
      </w:r>
      <w:proofErr w:type="spellEnd"/>
    </w:p>
    <w:tbl>
      <w:tblPr>
        <w:tblW w:w="9371" w:type="dxa"/>
        <w:tblInd w:w="93" w:type="dxa"/>
        <w:tblLook w:val="04A0"/>
      </w:tblPr>
      <w:tblGrid>
        <w:gridCol w:w="6394"/>
        <w:gridCol w:w="1302"/>
        <w:gridCol w:w="1675"/>
      </w:tblGrid>
      <w:tr w:rsidR="00306DB0" w:rsidRPr="00360642" w:rsidTr="00360642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Раздел</w:t>
            </w:r>
            <w:r w:rsidRPr="00360642">
              <w:rPr>
                <w:color w:val="000000"/>
              </w:rPr>
              <w:br/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Сумма</w:t>
            </w:r>
          </w:p>
        </w:tc>
      </w:tr>
      <w:tr w:rsidR="00306DB0" w:rsidRPr="00360642" w:rsidTr="00360642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</w:tr>
      <w:tr w:rsidR="00306DB0" w:rsidRPr="00360642" w:rsidTr="00360642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</w:tr>
      <w:tr w:rsidR="00306DB0" w:rsidRPr="00360642" w:rsidTr="0036064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  <w:sz w:val="20"/>
                <w:szCs w:val="20"/>
              </w:rPr>
            </w:pPr>
            <w:r w:rsidRPr="0036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  <w:sz w:val="20"/>
                <w:szCs w:val="20"/>
              </w:rPr>
            </w:pPr>
            <w:r w:rsidRPr="0036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  <w:sz w:val="20"/>
                <w:szCs w:val="20"/>
              </w:rPr>
            </w:pPr>
            <w:r w:rsidRPr="0036064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06DB0" w:rsidRPr="00360642" w:rsidTr="00306DB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60642" w:rsidRPr="00360642" w:rsidRDefault="00360642" w:rsidP="00306DB0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06DB0" w:rsidRDefault="00306DB0" w:rsidP="00360642">
            <w:pPr>
              <w:jc w:val="right"/>
              <w:rPr>
                <w:b/>
                <w:bCs/>
              </w:rPr>
            </w:pPr>
          </w:p>
          <w:p w:rsidR="00661C09" w:rsidRDefault="00661C09" w:rsidP="003606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60 930,</w:t>
            </w:r>
            <w:r w:rsidR="00306DB0">
              <w:rPr>
                <w:b/>
                <w:bCs/>
              </w:rPr>
              <w:t>4</w:t>
            </w:r>
            <w:r>
              <w:rPr>
                <w:b/>
                <w:bCs/>
              </w:rPr>
              <w:t>73</w:t>
            </w:r>
          </w:p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</w:p>
        </w:tc>
      </w:tr>
      <w:tr w:rsidR="00306DB0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1 207,000</w:t>
            </w:r>
          </w:p>
        </w:tc>
      </w:tr>
      <w:tr w:rsidR="00306DB0" w:rsidRPr="00360642" w:rsidTr="0036064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1 197,000</w:t>
            </w:r>
          </w:p>
        </w:tc>
      </w:tr>
      <w:tr w:rsidR="00306DB0" w:rsidRPr="00360642" w:rsidTr="0036064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661C09" w:rsidP="00661C09">
            <w:pPr>
              <w:jc w:val="right"/>
            </w:pPr>
            <w:r>
              <w:t>30 223,7</w:t>
            </w:r>
            <w:r w:rsidR="00360642" w:rsidRPr="00360642">
              <w:t>00</w:t>
            </w:r>
          </w:p>
        </w:tc>
      </w:tr>
      <w:tr w:rsidR="00306DB0" w:rsidRPr="00360642" w:rsidTr="0036064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0106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color w:val="000000"/>
              </w:rPr>
            </w:pPr>
            <w:r w:rsidRPr="00360642">
              <w:rPr>
                <w:color w:val="000000"/>
              </w:rPr>
              <w:t xml:space="preserve">7 636,400  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 xml:space="preserve">Резервный фонд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300,000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Другие 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661C09" w:rsidP="00661C09">
            <w:pPr>
              <w:jc w:val="right"/>
            </w:pPr>
            <w:r>
              <w:t>20 366,373</w:t>
            </w:r>
          </w:p>
        </w:tc>
      </w:tr>
      <w:tr w:rsidR="00306DB0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1 677,900</w:t>
            </w:r>
          </w:p>
        </w:tc>
      </w:tr>
      <w:tr w:rsidR="00306DB0" w:rsidRPr="00360642" w:rsidTr="00306DB0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1 227,900</w:t>
            </w:r>
          </w:p>
        </w:tc>
      </w:tr>
      <w:tr w:rsidR="00306DB0" w:rsidRPr="00360642" w:rsidTr="00306DB0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sz w:val="22"/>
                <w:szCs w:val="22"/>
              </w:rPr>
            </w:pPr>
            <w:r w:rsidRPr="00360642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0314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450,000</w:t>
            </w:r>
          </w:p>
        </w:tc>
      </w:tr>
      <w:tr w:rsidR="00306DB0" w:rsidRPr="00360642" w:rsidTr="00306DB0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НАЦИОНАЛЬНАЯ ЭКОНОМИКА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0400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4 132,480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25,300</w:t>
            </w:r>
          </w:p>
        </w:tc>
      </w:tr>
      <w:tr w:rsidR="00306DB0" w:rsidRPr="00360642" w:rsidTr="0005458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 xml:space="preserve">Транспорт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2 000,000</w:t>
            </w:r>
          </w:p>
        </w:tc>
      </w:tr>
      <w:tr w:rsidR="00306DB0" w:rsidRPr="00360642" w:rsidTr="0005458D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Дорожное хозяйство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1 705,380</w:t>
            </w:r>
          </w:p>
        </w:tc>
      </w:tr>
      <w:tr w:rsidR="00306DB0" w:rsidRPr="00360642" w:rsidTr="0005458D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401,800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7 541,400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0502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7 541,400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19,500</w:t>
            </w:r>
          </w:p>
        </w:tc>
      </w:tr>
      <w:tr w:rsidR="00306DB0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0603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19,500</w:t>
            </w:r>
          </w:p>
        </w:tc>
      </w:tr>
      <w:tr w:rsidR="00306DB0" w:rsidRPr="00360642" w:rsidTr="00306DB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06DB0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06DB0" w:rsidRDefault="00306DB0" w:rsidP="00306DB0">
            <w:pPr>
              <w:jc w:val="right"/>
              <w:rPr>
                <w:b/>
                <w:bCs/>
              </w:rPr>
            </w:pPr>
          </w:p>
          <w:p w:rsidR="00306DB0" w:rsidRDefault="00306DB0" w:rsidP="00306D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276 553,65405</w:t>
            </w:r>
          </w:p>
          <w:p w:rsidR="00360642" w:rsidRPr="00360642" w:rsidRDefault="00360642" w:rsidP="00306DB0">
            <w:pPr>
              <w:jc w:val="right"/>
              <w:rPr>
                <w:b/>
                <w:bCs/>
              </w:rPr>
            </w:pP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r w:rsidRPr="00360642">
              <w:t>Дошкольное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06DB0">
            <w:pPr>
              <w:jc w:val="right"/>
            </w:pPr>
            <w:r w:rsidRPr="00360642">
              <w:t>10</w:t>
            </w:r>
            <w:r w:rsidR="00306DB0">
              <w:t>2 169,97729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Общее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06DB0">
            <w:pPr>
              <w:jc w:val="right"/>
            </w:pPr>
            <w:r w:rsidRPr="00360642">
              <w:t>13</w:t>
            </w:r>
            <w:r w:rsidR="00306DB0">
              <w:t>7 929,07207</w:t>
            </w:r>
            <w:r w:rsidRPr="00360642">
              <w:t xml:space="preserve">  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BE00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Дополнительное о</w:t>
            </w:r>
            <w:r w:rsidR="00BE0042">
              <w:rPr>
                <w:color w:val="000000"/>
              </w:rPr>
              <w:t>бразование</w:t>
            </w:r>
            <w:r w:rsidRPr="00360642">
              <w:rPr>
                <w:color w:val="000000"/>
              </w:rPr>
              <w:t xml:space="preserve">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06DB0">
            <w:pPr>
              <w:jc w:val="right"/>
            </w:pPr>
            <w:r w:rsidRPr="00360642">
              <w:t>23</w:t>
            </w:r>
            <w:r w:rsidR="00306DB0">
              <w:t> 305,00469</w:t>
            </w:r>
            <w:r w:rsidRPr="00360642">
              <w:t xml:space="preserve">  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0707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2 301,200  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0709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10 848,400  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06DB0" w:rsidP="00306D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19 429,8608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 xml:space="preserve">Культура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06DB0" w:rsidP="00306DB0">
            <w:pPr>
              <w:jc w:val="right"/>
            </w:pPr>
            <w:r>
              <w:t>19 429,8608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СОЦИАЛЬНАЯ ПОЛИТИКА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06DB0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30</w:t>
            </w:r>
            <w:r w:rsidR="00306DB0">
              <w:rPr>
                <w:b/>
                <w:bCs/>
              </w:rPr>
              <w:t> 635,100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Пенсионное обеспечение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1 615,000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06DB0">
            <w:pPr>
              <w:jc w:val="right"/>
            </w:pPr>
            <w:r w:rsidRPr="00360642">
              <w:t>14</w:t>
            </w:r>
            <w:r w:rsidR="00306DB0">
              <w:t> 624,000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Охрана семьи и детства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14 196,100  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200,000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15CCA" w:rsidP="00315C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6 944,6697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Физическая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15CCA" w:rsidP="00315CCA">
            <w:pPr>
              <w:jc w:val="right"/>
            </w:pPr>
            <w:r>
              <w:t>6 944,6697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265,000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265,000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1810,000</w:t>
            </w:r>
          </w:p>
        </w:tc>
      </w:tr>
      <w:tr w:rsidR="00306DB0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jc w:val="both"/>
              <w:rPr>
                <w:color w:val="000000"/>
              </w:rPr>
            </w:pPr>
            <w:r w:rsidRPr="00360642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1301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color w:val="000000"/>
              </w:rPr>
            </w:pPr>
            <w:r w:rsidRPr="00360642">
              <w:rPr>
                <w:color w:val="000000"/>
              </w:rPr>
              <w:t>1810,000</w:t>
            </w:r>
          </w:p>
        </w:tc>
      </w:tr>
      <w:tr w:rsidR="00306DB0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0642" w:rsidRPr="00360642" w:rsidRDefault="00360642" w:rsidP="001266A3">
            <w:pPr>
              <w:jc w:val="right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40</w:t>
            </w:r>
            <w:r w:rsidR="001266A3">
              <w:rPr>
                <w:b/>
                <w:bCs/>
                <w:color w:val="000000"/>
              </w:rPr>
              <w:t>9 940,03755</w:t>
            </w:r>
          </w:p>
        </w:tc>
      </w:tr>
    </w:tbl>
    <w:p w:rsidR="00A22BCE" w:rsidRPr="00360642" w:rsidRDefault="00A22BCE" w:rsidP="00516C8E">
      <w:pPr>
        <w:widowControl w:val="0"/>
        <w:rPr>
          <w:b/>
        </w:rPr>
      </w:pPr>
    </w:p>
    <w:p w:rsidR="00561256" w:rsidRDefault="006642F1" w:rsidP="006642F1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:rsidR="00561256" w:rsidRDefault="00561256" w:rsidP="006642F1">
      <w:pPr>
        <w:widowControl w:val="0"/>
        <w:rPr>
          <w:bCs/>
        </w:rPr>
      </w:pPr>
    </w:p>
    <w:p w:rsidR="006642F1" w:rsidRPr="00626F90" w:rsidRDefault="00561256" w:rsidP="006642F1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="006642F1">
        <w:rPr>
          <w:bCs/>
        </w:rPr>
        <w:t xml:space="preserve">      </w:t>
      </w:r>
      <w:r w:rsidR="006642F1" w:rsidRPr="00626F90">
        <w:rPr>
          <w:bCs/>
        </w:rPr>
        <w:t xml:space="preserve">Приложение </w:t>
      </w:r>
      <w:r w:rsidR="006642F1">
        <w:rPr>
          <w:bCs/>
        </w:rPr>
        <w:t>7</w:t>
      </w:r>
    </w:p>
    <w:p w:rsidR="006642F1" w:rsidRPr="00626F90" w:rsidRDefault="00915CC2" w:rsidP="006642F1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6642F1" w:rsidRPr="00626F90">
        <w:rPr>
          <w:bCs/>
        </w:rPr>
        <w:t>к Решению Котовской районной Думы</w:t>
      </w:r>
    </w:p>
    <w:p w:rsidR="00915CC2" w:rsidRDefault="00915CC2" w:rsidP="006642F1">
      <w:pPr>
        <w:widowControl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6642F1" w:rsidRPr="00626F90">
        <w:rPr>
          <w:bCs/>
        </w:rPr>
        <w:t>от</w:t>
      </w:r>
      <w:r w:rsidR="006642F1">
        <w:rPr>
          <w:bCs/>
        </w:rPr>
        <w:t xml:space="preserve"> 20.12.</w:t>
      </w:r>
      <w:r w:rsidR="006642F1" w:rsidRPr="00626F90">
        <w:rPr>
          <w:bCs/>
        </w:rPr>
        <w:t xml:space="preserve"> 2016 г  .№</w:t>
      </w:r>
      <w:r w:rsidR="006642F1">
        <w:rPr>
          <w:bCs/>
        </w:rPr>
        <w:t>42</w:t>
      </w:r>
      <w:r w:rsidR="006642F1" w:rsidRPr="00626F90">
        <w:rPr>
          <w:bCs/>
        </w:rPr>
        <w:t xml:space="preserve"> -</w:t>
      </w:r>
      <w:r w:rsidR="006642F1">
        <w:rPr>
          <w:bCs/>
        </w:rPr>
        <w:t>Р</w:t>
      </w:r>
      <w:r w:rsidR="006642F1" w:rsidRPr="00626F90">
        <w:rPr>
          <w:bCs/>
        </w:rPr>
        <w:t xml:space="preserve">Д </w:t>
      </w:r>
    </w:p>
    <w:p w:rsidR="00915CC2" w:rsidRDefault="006642F1" w:rsidP="006642F1">
      <w:pPr>
        <w:widowControl w:val="0"/>
        <w:ind w:hanging="567"/>
        <w:rPr>
          <w:bCs/>
        </w:rPr>
      </w:pPr>
      <w:r w:rsidRPr="00626F90">
        <w:rPr>
          <w:bCs/>
        </w:rPr>
        <w:t xml:space="preserve"> </w:t>
      </w:r>
      <w:r w:rsidR="00915CC2">
        <w:rPr>
          <w:bCs/>
        </w:rPr>
        <w:t xml:space="preserve">                                                                                               </w:t>
      </w:r>
      <w:r w:rsidRPr="00626F90">
        <w:rPr>
          <w:bCs/>
        </w:rPr>
        <w:t>«О бюджете Котовского</w:t>
      </w:r>
    </w:p>
    <w:p w:rsidR="00915CC2" w:rsidRDefault="00915CC2" w:rsidP="006642F1">
      <w:pPr>
        <w:widowControl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6642F1" w:rsidRPr="00626F90">
        <w:rPr>
          <w:bCs/>
        </w:rPr>
        <w:t xml:space="preserve"> муниципального района на 2017 годи </w:t>
      </w:r>
      <w:r>
        <w:rPr>
          <w:bCs/>
        </w:rPr>
        <w:t xml:space="preserve">  </w:t>
      </w:r>
    </w:p>
    <w:p w:rsidR="00C83615" w:rsidRDefault="00915CC2" w:rsidP="006642F1">
      <w:pPr>
        <w:widowControl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6642F1" w:rsidRPr="00626F90">
        <w:rPr>
          <w:bCs/>
        </w:rPr>
        <w:t>плановый период 2018 и 2019 годов"</w:t>
      </w:r>
    </w:p>
    <w:p w:rsidR="00915CC2" w:rsidRDefault="00915CC2" w:rsidP="006642F1">
      <w:pPr>
        <w:widowControl w:val="0"/>
        <w:ind w:hanging="567"/>
        <w:rPr>
          <w:bCs/>
        </w:rPr>
      </w:pP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Распределение бюджетных ассигнований</w:t>
      </w: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lastRenderedPageBreak/>
        <w:t>по разделам, подразделам, целевым статьям</w:t>
      </w: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 xml:space="preserve">и видам расходов бюджета </w:t>
      </w:r>
      <w:proofErr w:type="gramStart"/>
      <w:r w:rsidRPr="00626F90">
        <w:rPr>
          <w:b/>
          <w:sz w:val="28"/>
          <w:szCs w:val="28"/>
        </w:rPr>
        <w:t>в</w:t>
      </w:r>
      <w:proofErr w:type="gramEnd"/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proofErr w:type="gramStart"/>
      <w:r w:rsidRPr="00626F90">
        <w:rPr>
          <w:b/>
          <w:sz w:val="28"/>
          <w:szCs w:val="28"/>
        </w:rPr>
        <w:t>составе</w:t>
      </w:r>
      <w:proofErr w:type="gramEnd"/>
      <w:r w:rsidRPr="00626F90">
        <w:rPr>
          <w:b/>
          <w:sz w:val="28"/>
          <w:szCs w:val="28"/>
        </w:rPr>
        <w:t xml:space="preserve"> ведомственной структуры расходов</w:t>
      </w:r>
    </w:p>
    <w:p w:rsidR="00381266" w:rsidRPr="00626F9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бюджета на 2017 год.</w:t>
      </w:r>
    </w:p>
    <w:p w:rsidR="00381266" w:rsidRDefault="00381266" w:rsidP="00381266">
      <w:pPr>
        <w:widowControl w:val="0"/>
        <w:jc w:val="center"/>
        <w:rPr>
          <w:b/>
        </w:rPr>
      </w:pPr>
    </w:p>
    <w:p w:rsidR="002E570B" w:rsidRDefault="002E570B" w:rsidP="00381266">
      <w:pPr>
        <w:widowControl w:val="0"/>
        <w:jc w:val="center"/>
        <w:rPr>
          <w:b/>
        </w:rPr>
      </w:pPr>
    </w:p>
    <w:p w:rsidR="00381266" w:rsidRDefault="009A32E3" w:rsidP="00381266">
      <w:pPr>
        <w:widowControl w:val="0"/>
        <w:rPr>
          <w:lang w:val="en-US"/>
        </w:rPr>
      </w:pPr>
      <w:proofErr w:type="spellStart"/>
      <w:proofErr w:type="gramStart"/>
      <w:r w:rsidRPr="00DD1DA1">
        <w:rPr>
          <w:lang w:val="en-US"/>
        </w:rPr>
        <w:t>Е</w:t>
      </w:r>
      <w:r w:rsidR="00381266" w:rsidRPr="00DD1DA1">
        <w:rPr>
          <w:lang w:val="en-US"/>
        </w:rPr>
        <w:t>диница</w:t>
      </w:r>
      <w:proofErr w:type="spellEnd"/>
      <w:r>
        <w:t xml:space="preserve"> </w:t>
      </w:r>
      <w:r w:rsidR="00381266" w:rsidRPr="00DD1DA1">
        <w:rPr>
          <w:lang w:val="en-US"/>
        </w:rPr>
        <w:t xml:space="preserve"> </w:t>
      </w:r>
      <w:proofErr w:type="spellStart"/>
      <w:r w:rsidR="00381266" w:rsidRPr="00DD1DA1">
        <w:rPr>
          <w:lang w:val="en-US"/>
        </w:rPr>
        <w:t>измерения</w:t>
      </w:r>
      <w:proofErr w:type="spellEnd"/>
      <w:proofErr w:type="gramEnd"/>
      <w:r w:rsidR="00381266" w:rsidRPr="00DD1DA1">
        <w:rPr>
          <w:lang w:val="en-US"/>
        </w:rPr>
        <w:t>:</w:t>
      </w:r>
      <w:r>
        <w:t xml:space="preserve"> </w:t>
      </w:r>
      <w:r w:rsidR="00381266" w:rsidRPr="00DD1DA1">
        <w:rPr>
          <w:lang w:val="en-US"/>
        </w:rPr>
        <w:t xml:space="preserve"> </w:t>
      </w:r>
      <w:proofErr w:type="spellStart"/>
      <w:r w:rsidR="00381266" w:rsidRPr="00DD1DA1">
        <w:rPr>
          <w:lang w:val="en-US"/>
        </w:rPr>
        <w:t>тыс</w:t>
      </w:r>
      <w:proofErr w:type="spellEnd"/>
      <w:r w:rsidR="00381266" w:rsidRPr="00DD1DA1">
        <w:rPr>
          <w:lang w:val="en-US"/>
        </w:rPr>
        <w:t xml:space="preserve">. </w:t>
      </w:r>
      <w:proofErr w:type="spellStart"/>
      <w:r w:rsidR="00381266">
        <w:t>р</w:t>
      </w:r>
      <w:r w:rsidR="00381266" w:rsidRPr="00DD1DA1">
        <w:rPr>
          <w:lang w:val="en-US"/>
        </w:rPr>
        <w:t>ублей</w:t>
      </w:r>
      <w:proofErr w:type="spellEnd"/>
    </w:p>
    <w:tbl>
      <w:tblPr>
        <w:tblW w:w="10091" w:type="dxa"/>
        <w:tblLayout w:type="fixed"/>
        <w:tblLook w:val="04A0"/>
      </w:tblPr>
      <w:tblGrid>
        <w:gridCol w:w="2518"/>
        <w:gridCol w:w="627"/>
        <w:gridCol w:w="993"/>
        <w:gridCol w:w="992"/>
        <w:gridCol w:w="709"/>
        <w:gridCol w:w="1417"/>
        <w:gridCol w:w="1276"/>
        <w:gridCol w:w="1559"/>
      </w:tblGrid>
      <w:tr w:rsidR="00F27F65" w:rsidTr="00BC57DA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E3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color w:val="000000"/>
                <w:sz w:val="20"/>
                <w:szCs w:val="20"/>
              </w:rPr>
              <w:t>рас-хо</w:t>
            </w:r>
            <w:proofErr w:type="spellEnd"/>
          </w:p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66" w:rsidRDefault="0038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F27F65" w:rsidTr="00BC57DA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Утверж</w:t>
            </w:r>
            <w:proofErr w:type="spellEnd"/>
            <w:r w:rsidR="00F27F65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денный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Pr="00F27F65" w:rsidRDefault="00F27F65" w:rsidP="00F27F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Уточнен-ный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F27F65" w:rsidTr="00BC57DA">
        <w:trPr>
          <w:trHeight w:val="4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</w:tr>
      <w:tr w:rsidR="00F27F65" w:rsidTr="00BC57DA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6" w:rsidRDefault="003812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66" w:rsidRDefault="003812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6" w:rsidRDefault="003812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315CCA" w:rsidTr="00BC57DA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sz w:val="22"/>
                <w:szCs w:val="22"/>
              </w:rPr>
            </w:pPr>
            <w:r w:rsidRPr="00F27F65">
              <w:rPr>
                <w:b/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1 217,000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1 217,000</w:t>
            </w:r>
          </w:p>
        </w:tc>
      </w:tr>
      <w:tr w:rsidR="00315CCA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1 212,000</w:t>
            </w:r>
          </w:p>
        </w:tc>
      </w:tr>
      <w:tr w:rsidR="00315CCA" w:rsidTr="00BC57DA">
        <w:trPr>
          <w:trHeight w:val="1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both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315CCA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994,314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994,314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200,186</w:t>
            </w:r>
          </w:p>
        </w:tc>
      </w:tr>
      <w:tr w:rsidR="00315CCA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315CCA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15,000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both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15CCA" w:rsidTr="00561256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3,500</w:t>
            </w:r>
          </w:p>
        </w:tc>
      </w:tr>
      <w:tr w:rsidR="00315CCA" w:rsidTr="00561256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11,500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11,500</w:t>
            </w:r>
          </w:p>
        </w:tc>
      </w:tr>
      <w:tr w:rsidR="00315CCA" w:rsidTr="00561256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315CCA" w:rsidTr="00632130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15CCA" w:rsidTr="00632130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both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15CCA" w:rsidTr="009A32E3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15CCA" w:rsidTr="00BC57DA">
        <w:trPr>
          <w:trHeight w:val="5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86E77" w:rsidRDefault="00315CCA">
            <w:pPr>
              <w:rPr>
                <w:b/>
                <w:bCs/>
                <w:sz w:val="22"/>
                <w:szCs w:val="22"/>
              </w:rPr>
            </w:pPr>
            <w:r w:rsidRPr="00F86E77">
              <w:rPr>
                <w:b/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037FE8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76 595,490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037FE8" w:rsidRDefault="002A0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1 090,063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037FE8" w:rsidRDefault="00315CCA" w:rsidP="002A0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A0D80" w:rsidRPr="00037FE8">
              <w:rPr>
                <w:b/>
                <w:bCs/>
                <w:color w:val="000000"/>
                <w:sz w:val="22"/>
                <w:szCs w:val="22"/>
              </w:rPr>
              <w:t>7 685,553</w:t>
            </w:r>
          </w:p>
        </w:tc>
      </w:tr>
      <w:tr w:rsidR="00315CCA" w:rsidTr="00BC57DA">
        <w:trPr>
          <w:trHeight w:val="4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037FE8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47 445,210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037FE8" w:rsidRDefault="002A0D80" w:rsidP="002A0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1 090,063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037FE8" w:rsidRDefault="00315CCA" w:rsidP="002A0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A0D80" w:rsidRPr="00037FE8">
              <w:rPr>
                <w:b/>
                <w:bCs/>
                <w:color w:val="000000"/>
                <w:sz w:val="22"/>
                <w:szCs w:val="22"/>
              </w:rPr>
              <w:t>48 535,273</w:t>
            </w:r>
          </w:p>
        </w:tc>
      </w:tr>
      <w:tr w:rsidR="00315CCA" w:rsidTr="00BC57DA">
        <w:trPr>
          <w:trHeight w:val="10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315CCA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315CCA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1 207,000</w:t>
            </w:r>
          </w:p>
        </w:tc>
      </w:tr>
      <w:tr w:rsidR="00315CCA" w:rsidTr="00F074F7">
        <w:trPr>
          <w:trHeight w:val="21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26 586,300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037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037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037FE8">
              <w:rPr>
                <w:b/>
                <w:bCs/>
                <w:color w:val="000000"/>
                <w:sz w:val="22"/>
                <w:szCs w:val="22"/>
              </w:rPr>
              <w:t> 676,900</w:t>
            </w:r>
          </w:p>
        </w:tc>
      </w:tr>
      <w:tr w:rsidR="00315CCA" w:rsidTr="00561256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315CCA" w:rsidRPr="00F27F65" w:rsidRDefault="00315CCA" w:rsidP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26 586,300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315CCA" w:rsidRPr="00F27F65" w:rsidRDefault="00037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315CCA" w:rsidRPr="00F27F65" w:rsidRDefault="00315CCA" w:rsidP="00037F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037FE8">
              <w:rPr>
                <w:b/>
                <w:bCs/>
                <w:color w:val="000000"/>
                <w:sz w:val="20"/>
                <w:szCs w:val="20"/>
              </w:rPr>
              <w:t> 676,900</w:t>
            </w:r>
          </w:p>
        </w:tc>
      </w:tr>
      <w:tr w:rsidR="00315CCA" w:rsidTr="00561256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7F0E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муниципальных органов местного</w:t>
            </w:r>
            <w:r w:rsidRPr="007F0E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24 864,200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24 864,200</w:t>
            </w:r>
          </w:p>
        </w:tc>
      </w:tr>
      <w:tr w:rsidR="00315CCA" w:rsidTr="00561256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21 151,200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21 151,200</w:t>
            </w:r>
          </w:p>
        </w:tc>
      </w:tr>
      <w:tr w:rsidR="00315CCA" w:rsidTr="00BC57DA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3 713,000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3 713,000</w:t>
            </w:r>
          </w:p>
        </w:tc>
      </w:tr>
      <w:tr w:rsidR="00315CCA" w:rsidTr="0035317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531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531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531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361,8</w:t>
            </w:r>
          </w:p>
        </w:tc>
      </w:tr>
      <w:tr w:rsidR="00315CCA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</w:tr>
      <w:tr w:rsidR="00315CCA" w:rsidTr="00BC57DA">
        <w:trPr>
          <w:trHeight w:val="55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216,600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19,700</w:t>
            </w:r>
          </w:p>
        </w:tc>
      </w:tr>
      <w:tr w:rsidR="00315CCA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 xml:space="preserve">50 0 0070010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561256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</w:tr>
      <w:tr w:rsidR="00315CCA" w:rsidTr="00561256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27F65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647,050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647,050</w:t>
            </w:r>
          </w:p>
        </w:tc>
      </w:tr>
      <w:tr w:rsidR="00315CCA" w:rsidTr="0056125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52,700</w:t>
            </w:r>
          </w:p>
        </w:tc>
      </w:tr>
      <w:tr w:rsidR="00315CCA" w:rsidTr="002A0D80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315CCA" w:rsidTr="00BC57DA">
        <w:trPr>
          <w:trHeight w:val="17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</w:tr>
      <w:tr w:rsidR="00315CCA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293,310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293,310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58,290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315CCA" w:rsidTr="00BC57DA">
        <w:trPr>
          <w:trHeight w:val="17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056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вных документов и архивных фондов, отнесенных к составу архивного фонда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B50673" w:rsidRDefault="00315CCA" w:rsidP="00315CCA">
            <w:pPr>
              <w:jc w:val="center"/>
              <w:rPr>
                <w:b/>
                <w:bCs/>
                <w:color w:val="000000"/>
              </w:rPr>
            </w:pPr>
            <w:r w:rsidRPr="00B50673">
              <w:rPr>
                <w:b/>
                <w:bCs/>
                <w:color w:val="000000"/>
              </w:rPr>
              <w:t>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B50673" w:rsidRDefault="00F86E77">
            <w:pPr>
              <w:jc w:val="right"/>
              <w:rPr>
                <w:b/>
                <w:bCs/>
                <w:color w:val="000000"/>
              </w:rPr>
            </w:pPr>
            <w:r w:rsidRPr="00B50673">
              <w:rPr>
                <w:b/>
                <w:bCs/>
                <w:color w:val="000000"/>
              </w:rPr>
              <w:t>90,6</w:t>
            </w:r>
            <w:r w:rsidR="00037FE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B50673" w:rsidRDefault="00F86E77" w:rsidP="00F86E77">
            <w:pPr>
              <w:jc w:val="center"/>
              <w:rPr>
                <w:b/>
                <w:bCs/>
                <w:color w:val="000000"/>
              </w:rPr>
            </w:pPr>
            <w:r w:rsidRPr="00B50673">
              <w:rPr>
                <w:b/>
                <w:bCs/>
                <w:color w:val="000000"/>
              </w:rPr>
              <w:t>159,6</w:t>
            </w:r>
          </w:p>
        </w:tc>
      </w:tr>
      <w:tr w:rsidR="005F4CA0" w:rsidTr="00BC57DA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A0" w:rsidRPr="00F27F65" w:rsidRDefault="005F4CA0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A0" w:rsidRPr="00F27F65" w:rsidRDefault="005F4CA0" w:rsidP="005F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F27F6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Pr="00037FE8" w:rsidRDefault="00F86E77" w:rsidP="00414C9E">
            <w:pPr>
              <w:jc w:val="center"/>
              <w:rPr>
                <w:color w:val="000000"/>
              </w:rPr>
            </w:pPr>
            <w:r w:rsidRPr="00037FE8">
              <w:rPr>
                <w:color w:val="000000"/>
              </w:rPr>
              <w:t>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Pr="00037FE8" w:rsidRDefault="00037FE8" w:rsidP="00414C9E">
            <w:pPr>
              <w:jc w:val="right"/>
              <w:rPr>
                <w:color w:val="000000"/>
              </w:rPr>
            </w:pPr>
            <w:r w:rsidRPr="00037FE8">
              <w:rPr>
                <w:color w:val="000000"/>
              </w:rPr>
              <w:t>90,600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Pr="00037FE8" w:rsidRDefault="00037FE8" w:rsidP="00037FE8">
            <w:pPr>
              <w:jc w:val="center"/>
              <w:rPr>
                <w:color w:val="000000"/>
              </w:rPr>
            </w:pPr>
            <w:r w:rsidRPr="00037FE8">
              <w:rPr>
                <w:color w:val="000000"/>
              </w:rPr>
              <w:t>159,600</w:t>
            </w:r>
          </w:p>
        </w:tc>
      </w:tr>
      <w:tr w:rsidR="00315CCA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561256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56125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lastRenderedPageBreak/>
              <w:t>Резервный фонд администрации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56125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037FE8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19 351,910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037FE8" w:rsidRDefault="002A0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999,463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2A0D80" w:rsidP="002A0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20 351,373</w:t>
            </w:r>
          </w:p>
        </w:tc>
      </w:tr>
      <w:tr w:rsidR="00315CCA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16 182,300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16 182,300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037FE8" w:rsidRDefault="002A0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7FE8">
              <w:rPr>
                <w:b/>
                <w:bCs/>
                <w:color w:val="000000"/>
                <w:sz w:val="22"/>
                <w:szCs w:val="22"/>
              </w:rPr>
              <w:t>999,463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2A0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A0D80">
              <w:rPr>
                <w:b/>
                <w:bCs/>
                <w:color w:val="000000"/>
                <w:sz w:val="22"/>
                <w:szCs w:val="22"/>
              </w:rPr>
              <w:t>4 462,463</w:t>
            </w:r>
          </w:p>
        </w:tc>
      </w:tr>
      <w:tr w:rsidR="00315CCA" w:rsidTr="00BC57DA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13 432,700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13 432,700</w:t>
            </w:r>
          </w:p>
        </w:tc>
      </w:tr>
      <w:tr w:rsidR="00315CCA" w:rsidTr="00BC57DA">
        <w:trPr>
          <w:trHeight w:val="2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11 091,360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11 091,360</w:t>
            </w:r>
          </w:p>
        </w:tc>
      </w:tr>
      <w:tr w:rsidR="00315CCA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2 341,340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2 341,340</w:t>
            </w:r>
          </w:p>
        </w:tc>
      </w:tr>
      <w:tr w:rsidR="00315CCA" w:rsidTr="00BC57DA">
        <w:trPr>
          <w:trHeight w:val="10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30,300</w:t>
            </w:r>
          </w:p>
        </w:tc>
      </w:tr>
      <w:tr w:rsidR="00315CCA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30,300</w:t>
            </w:r>
          </w:p>
        </w:tc>
      </w:tr>
      <w:tr w:rsidR="002A0D80" w:rsidTr="00F074F7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80" w:rsidRDefault="002A0D8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</w:t>
            </w:r>
            <w:proofErr w:type="gramEnd"/>
          </w:p>
          <w:p w:rsidR="002A0D80" w:rsidRPr="00F27F65" w:rsidRDefault="002A0D8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80" w:rsidRPr="00F27F65" w:rsidRDefault="002A0D80" w:rsidP="00E64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80" w:rsidRPr="00F27F65" w:rsidRDefault="002A0D80" w:rsidP="00E6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80" w:rsidRPr="00F27F65" w:rsidRDefault="002A0D80" w:rsidP="00E644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80" w:rsidRPr="00F27F65" w:rsidRDefault="002A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80" w:rsidRPr="00F27F65" w:rsidRDefault="002A0D80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80" w:rsidRPr="002A0D80" w:rsidRDefault="002A0D8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A0D80">
              <w:rPr>
                <w:b/>
                <w:color w:val="000000"/>
                <w:sz w:val="20"/>
                <w:szCs w:val="20"/>
              </w:rPr>
              <w:t>999,463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80" w:rsidRPr="002A0D80" w:rsidRDefault="002A0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0D80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F074F7" w:rsidTr="0035317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074F7" w:rsidRPr="00F27F65" w:rsidRDefault="00F074F7" w:rsidP="00E6448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4F7" w:rsidRPr="00F27F65" w:rsidRDefault="00F074F7" w:rsidP="00E64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4F7" w:rsidRPr="00F27F65" w:rsidRDefault="00F074F7" w:rsidP="00E6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4F7" w:rsidRPr="00F27F65" w:rsidRDefault="00F074F7" w:rsidP="00E644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074F7" w:rsidRPr="00F27F65" w:rsidRDefault="00F0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074F7" w:rsidRPr="00F27F65" w:rsidRDefault="00F074F7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074F7" w:rsidRPr="002A0D80" w:rsidRDefault="00F074F7" w:rsidP="00F074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A0D80">
              <w:rPr>
                <w:b/>
                <w:color w:val="000000"/>
                <w:sz w:val="20"/>
                <w:szCs w:val="20"/>
              </w:rPr>
              <w:t>999,463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074F7" w:rsidRPr="002A0D80" w:rsidRDefault="00F074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0D80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0538F6" w:rsidTr="0035317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F6" w:rsidRPr="0091143E" w:rsidRDefault="000538F6" w:rsidP="0035317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7F65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F6" w:rsidRPr="000538F6" w:rsidRDefault="000538F6" w:rsidP="000538F6">
            <w:pPr>
              <w:jc w:val="center"/>
              <w:rPr>
                <w:sz w:val="20"/>
                <w:szCs w:val="20"/>
              </w:rPr>
            </w:pPr>
            <w:r w:rsidRPr="000538F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F6" w:rsidRPr="000538F6" w:rsidRDefault="000538F6" w:rsidP="000538F6">
            <w:pPr>
              <w:jc w:val="center"/>
              <w:rPr>
                <w:sz w:val="20"/>
                <w:szCs w:val="20"/>
              </w:rPr>
            </w:pPr>
            <w:r w:rsidRPr="000538F6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F6" w:rsidRDefault="000538F6" w:rsidP="00E644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</w:t>
            </w:r>
          </w:p>
          <w:p w:rsidR="000538F6" w:rsidRPr="00F27F65" w:rsidRDefault="000538F6" w:rsidP="00E644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F6" w:rsidRPr="00F27F65" w:rsidRDefault="0005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F6" w:rsidRPr="00F27F65" w:rsidRDefault="000538F6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F6" w:rsidRPr="0035317E" w:rsidRDefault="000538F6" w:rsidP="0035317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b/>
                <w:color w:val="000000"/>
                <w:sz w:val="20"/>
                <w:szCs w:val="20"/>
              </w:rPr>
              <w:t>9,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F6" w:rsidRPr="002A0D80" w:rsidRDefault="000538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35317E" w:rsidTr="0035317E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35317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38F6">
              <w:rPr>
                <w:color w:val="000000"/>
                <w:sz w:val="22"/>
                <w:szCs w:val="22"/>
              </w:rPr>
              <w:lastRenderedPageBreak/>
              <w:t>Организация библиотечного обслуживания населения на 2017 год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sz w:val="20"/>
                <w:szCs w:val="20"/>
              </w:rPr>
            </w:pPr>
            <w:r w:rsidRPr="000538F6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sz w:val="20"/>
                <w:szCs w:val="20"/>
              </w:rPr>
            </w:pPr>
            <w:r w:rsidRPr="000538F6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sz w:val="18"/>
                <w:szCs w:val="18"/>
              </w:rPr>
            </w:pPr>
            <w:r w:rsidRPr="000538F6">
              <w:rPr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240,333</w:t>
            </w:r>
          </w:p>
        </w:tc>
      </w:tr>
      <w:tr w:rsidR="0035317E" w:rsidTr="0035317E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35317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38F6">
              <w:rPr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sz w:val="20"/>
                <w:szCs w:val="20"/>
              </w:rPr>
            </w:pPr>
            <w:r w:rsidRPr="000538F6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sz w:val="20"/>
                <w:szCs w:val="20"/>
              </w:rPr>
            </w:pPr>
            <w:r w:rsidRPr="000538F6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sz w:val="18"/>
                <w:szCs w:val="18"/>
              </w:rPr>
            </w:pPr>
            <w:r w:rsidRPr="000538F6">
              <w:rPr>
                <w:sz w:val="18"/>
                <w:szCs w:val="18"/>
              </w:rPr>
              <w:t>99 0 0060170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759,130</w:t>
            </w:r>
          </w:p>
        </w:tc>
      </w:tr>
      <w:tr w:rsidR="0035317E" w:rsidTr="00037FE8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35317E">
            <w:pPr>
              <w:rPr>
                <w:bCs/>
                <w:sz w:val="20"/>
                <w:szCs w:val="20"/>
              </w:rPr>
            </w:pPr>
            <w:r w:rsidRPr="000538F6">
              <w:rPr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38F6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bCs/>
                <w:sz w:val="20"/>
                <w:szCs w:val="20"/>
              </w:rPr>
            </w:pPr>
            <w:r w:rsidRPr="000538F6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538F6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>
            <w:pPr>
              <w:jc w:val="center"/>
              <w:rPr>
                <w:bCs/>
                <w:sz w:val="20"/>
                <w:szCs w:val="20"/>
              </w:rPr>
            </w:pPr>
            <w:r w:rsidRPr="000538F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0538F6" w:rsidRDefault="0035317E" w:rsidP="00315C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38F6">
              <w:rPr>
                <w:bCs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0538F6" w:rsidRDefault="0035317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35317E" w:rsidTr="00037FE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35317E" w:rsidTr="009A32E3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</w:tr>
      <w:tr w:rsidR="0035317E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1 196,220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1 196,220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165,880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165,880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3,200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Матер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</w:tr>
      <w:tr w:rsidR="0035317E" w:rsidTr="00BC57DA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17E" w:rsidRPr="00F27F65" w:rsidRDefault="0035317E">
            <w:pPr>
              <w:jc w:val="both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115,000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35317E" w:rsidTr="00561256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17E" w:rsidTr="0056125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Исполнение судебных </w:t>
            </w:r>
            <w:r w:rsidRPr="00F27F65">
              <w:rPr>
                <w:color w:val="000000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 xml:space="preserve">50 0 </w:t>
            </w:r>
            <w:r w:rsidRPr="00F27F65">
              <w:rPr>
                <w:color w:val="000000"/>
                <w:sz w:val="18"/>
                <w:szCs w:val="18"/>
              </w:rPr>
              <w:lastRenderedPageBreak/>
              <w:t>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17E" w:rsidTr="0056125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35317E" w:rsidTr="0005458D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460,000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35317E" w:rsidTr="00F86E77">
        <w:trPr>
          <w:trHeight w:val="11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101C73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101C7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101C73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3D05DF" w:rsidRDefault="0035317E">
            <w:pPr>
              <w:jc w:val="center"/>
              <w:rPr>
                <w:bCs/>
                <w:sz w:val="20"/>
                <w:szCs w:val="20"/>
              </w:rPr>
            </w:pPr>
            <w:r w:rsidRPr="003D05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3D05DF" w:rsidRDefault="0035317E" w:rsidP="00315C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3D05DF" w:rsidRDefault="0035317E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3D05DF" w:rsidRDefault="00353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05DF">
              <w:rPr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35317E" w:rsidTr="00BC57DA">
        <w:trPr>
          <w:trHeight w:val="13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3 169,610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3 169,610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1 504,000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1 504,000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1 665,610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1 665,610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1 665,610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1 665,610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1 677,900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lastRenderedPageBreak/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1 227,900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1 227,900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</w:tr>
      <w:tr w:rsidR="0035317E" w:rsidTr="0035317E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1 145,400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1 145,400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82,500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82,500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5317E" w:rsidRPr="00F27F65" w:rsidRDefault="0035317E" w:rsidP="007F0E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МП " Безопасный город на 2016 -2020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14 0 002304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4 132,480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4 132,480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35317E" w:rsidTr="00561256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35317E" w:rsidTr="00561256">
        <w:trPr>
          <w:trHeight w:val="28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35317E" w:rsidTr="0056125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25,300</w:t>
            </w:r>
          </w:p>
        </w:tc>
      </w:tr>
      <w:tr w:rsidR="0035317E" w:rsidTr="0005458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9A32E3" w:rsidRDefault="0035317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32E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35317E" w:rsidTr="0005458D">
        <w:trPr>
          <w:trHeight w:val="14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35317E" w:rsidRPr="00F27F65" w:rsidRDefault="00353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>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35317E" w:rsidTr="0005458D">
        <w:trPr>
          <w:trHeight w:val="10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5317E" w:rsidRPr="00F27F65" w:rsidRDefault="0035317E" w:rsidP="00E6448B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F27F65" w:rsidRDefault="0035317E" w:rsidP="00E6448B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F27F65" w:rsidRDefault="0035317E" w:rsidP="00E6448B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F27F65" w:rsidRDefault="0035317E" w:rsidP="00E6448B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17E" w:rsidRPr="00632130" w:rsidRDefault="0035317E">
            <w:pPr>
              <w:jc w:val="right"/>
              <w:rPr>
                <w:b/>
                <w:bCs/>
                <w:color w:val="000000"/>
              </w:rPr>
            </w:pPr>
            <w:r w:rsidRPr="00632130">
              <w:rPr>
                <w:b/>
                <w:bCs/>
                <w:color w:val="000000"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17E" w:rsidRPr="00632130" w:rsidRDefault="0035317E">
            <w:pPr>
              <w:jc w:val="center"/>
              <w:rPr>
                <w:b/>
                <w:bCs/>
                <w:color w:val="000000"/>
              </w:rPr>
            </w:pPr>
            <w:r w:rsidRPr="00632130">
              <w:rPr>
                <w:b/>
                <w:bCs/>
                <w:color w:val="000000"/>
              </w:rPr>
              <w:t>8,000</w:t>
            </w:r>
          </w:p>
        </w:tc>
      </w:tr>
      <w:tr w:rsidR="0035317E" w:rsidTr="00F074F7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074F7" w:rsidRDefault="0035317E">
            <w:pPr>
              <w:jc w:val="right"/>
              <w:rPr>
                <w:color w:val="000000"/>
              </w:rPr>
            </w:pPr>
            <w:r w:rsidRPr="00F074F7">
              <w:rPr>
                <w:color w:val="000000"/>
              </w:rPr>
              <w:t>-8,000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074F7" w:rsidRDefault="0035317E" w:rsidP="00F074F7">
            <w:pPr>
              <w:jc w:val="center"/>
              <w:rPr>
                <w:color w:val="000000"/>
              </w:rPr>
            </w:pPr>
            <w:r w:rsidRPr="00F074F7">
              <w:rPr>
                <w:color w:val="000000"/>
              </w:rPr>
              <w:t>1 992,000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1 705,380</w:t>
            </w:r>
          </w:p>
        </w:tc>
      </w:tr>
      <w:tr w:rsidR="0035317E" w:rsidTr="000538F6">
        <w:trPr>
          <w:trHeight w:val="13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5317E" w:rsidTr="000538F6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17E" w:rsidTr="000538F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401,800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401,800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180,000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7E" w:rsidRPr="00F27F65" w:rsidRDefault="00353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</w:tr>
      <w:tr w:rsidR="0035317E" w:rsidTr="0005458D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5317E" w:rsidTr="00BC57DA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35317E" w:rsidTr="00BC57DA">
        <w:trPr>
          <w:trHeight w:val="9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из бюджетов сельских поселений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35317E" w:rsidTr="00BC57DA">
        <w:trPr>
          <w:trHeight w:val="8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E77C33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</w:t>
            </w:r>
            <w:r w:rsidRPr="00F27F65">
              <w:rPr>
                <w:sz w:val="20"/>
                <w:szCs w:val="20"/>
              </w:rPr>
              <w:t xml:space="preserve">ния функций </w:t>
            </w:r>
            <w:proofErr w:type="spellStart"/>
            <w:r w:rsidRPr="00F27F65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дарс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венными (</w:t>
            </w:r>
            <w:proofErr w:type="spellStart"/>
            <w:r w:rsidRPr="00F27F65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паль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27F65">
              <w:rPr>
                <w:sz w:val="20"/>
                <w:szCs w:val="20"/>
              </w:rPr>
              <w:t>ными</w:t>
            </w:r>
            <w:proofErr w:type="spellEnd"/>
            <w:r w:rsidRPr="00F27F65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F27F65">
              <w:rPr>
                <w:sz w:val="20"/>
                <w:szCs w:val="20"/>
              </w:rPr>
              <w:t>казен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27F65">
              <w:rPr>
                <w:sz w:val="20"/>
                <w:szCs w:val="20"/>
              </w:rPr>
              <w:t>ными</w:t>
            </w:r>
            <w:proofErr w:type="spellEnd"/>
            <w:r w:rsidRPr="00F27F65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162,000</w:t>
            </w:r>
          </w:p>
        </w:tc>
      </w:tr>
      <w:tr w:rsidR="0035317E" w:rsidTr="00BC57DA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35317E" w:rsidTr="00BC57DA">
        <w:trPr>
          <w:trHeight w:val="1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317E" w:rsidTr="00BC57DA">
        <w:trPr>
          <w:trHeight w:val="8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35317E" w:rsidTr="00037FE8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35317E" w:rsidTr="00037FE8">
        <w:trPr>
          <w:trHeight w:val="1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35317E" w:rsidTr="00037FE8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3 391,400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2E570B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7236B4" w:rsidRDefault="0035317E" w:rsidP="00101C73">
            <w:pPr>
              <w:ind w:right="-108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7236B4" w:rsidRDefault="0035317E" w:rsidP="00101C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0B5F79" w:rsidRDefault="0035317E" w:rsidP="00101C73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B5F79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7236B4" w:rsidRDefault="0035317E" w:rsidP="00101C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7236B4" w:rsidRDefault="0035317E" w:rsidP="00101C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4 150,00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35317E" w:rsidTr="00BC57DA">
        <w:trPr>
          <w:trHeight w:val="8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35317E" w:rsidTr="00BC57DA">
        <w:trPr>
          <w:trHeight w:val="14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83 0 0026010 </w:t>
            </w:r>
          </w:p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19,500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13 729,000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13 729,000</w:t>
            </w:r>
          </w:p>
        </w:tc>
      </w:tr>
      <w:tr w:rsidR="0035317E" w:rsidTr="00037FE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35317E" w:rsidTr="00037FE8">
        <w:trPr>
          <w:trHeight w:val="1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35317E" w:rsidTr="00037FE8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1 615,000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35317E" w:rsidTr="000538F6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35317E" w:rsidTr="000538F6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E77C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</w:t>
            </w:r>
            <w:r w:rsidRPr="00F27F65">
              <w:rPr>
                <w:sz w:val="20"/>
                <w:szCs w:val="20"/>
              </w:rPr>
              <w:t xml:space="preserve">ния функций </w:t>
            </w:r>
            <w:proofErr w:type="spellStart"/>
            <w:r w:rsidRPr="00F27F65">
              <w:rPr>
                <w:sz w:val="20"/>
                <w:szCs w:val="20"/>
              </w:rPr>
              <w:t>госу</w:t>
            </w:r>
            <w:r>
              <w:rPr>
                <w:sz w:val="20"/>
                <w:szCs w:val="20"/>
              </w:rPr>
              <w:t>дарс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венными (</w:t>
            </w:r>
            <w:proofErr w:type="spellStart"/>
            <w:r w:rsidRPr="00F27F65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паль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27F65">
              <w:rPr>
                <w:sz w:val="20"/>
                <w:szCs w:val="20"/>
              </w:rPr>
              <w:t>ными</w:t>
            </w:r>
            <w:proofErr w:type="spellEnd"/>
            <w:r w:rsidRPr="00F27F65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F27F65">
              <w:rPr>
                <w:sz w:val="20"/>
                <w:szCs w:val="20"/>
              </w:rPr>
              <w:t>казен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27F65">
              <w:rPr>
                <w:sz w:val="20"/>
                <w:szCs w:val="20"/>
              </w:rPr>
              <w:t>ными</w:t>
            </w:r>
            <w:proofErr w:type="spellEnd"/>
            <w:r w:rsidRPr="00F27F65">
              <w:rPr>
                <w:sz w:val="20"/>
                <w:szCs w:val="20"/>
              </w:rPr>
              <w:t xml:space="preserve"> учреждениями, </w:t>
            </w:r>
            <w:r w:rsidRPr="00F27F65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101C7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101C7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101C73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915CC2" w:rsidRDefault="00353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CC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915CC2" w:rsidRDefault="0035317E" w:rsidP="00315CC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915CC2" w:rsidRDefault="003531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15CC2">
              <w:rPr>
                <w:bCs/>
                <w:color w:val="000000"/>
                <w:sz w:val="20"/>
                <w:szCs w:val="20"/>
              </w:rPr>
              <w:t>988,000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915CC2" w:rsidRDefault="003531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CC2">
              <w:rPr>
                <w:bCs/>
                <w:color w:val="000000"/>
                <w:sz w:val="22"/>
                <w:szCs w:val="22"/>
              </w:rPr>
              <w:t>988,000</w:t>
            </w:r>
          </w:p>
        </w:tc>
      </w:tr>
      <w:tr w:rsidR="0035317E" w:rsidTr="000538F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271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420,384</w:t>
            </w: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0 505,616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2712BF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0 505,616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35317E" w:rsidTr="00BC57DA">
        <w:trPr>
          <w:trHeight w:val="1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МП "Поддержка социально – 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ориентированныхнекоммерческих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организаций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35317E" w:rsidTr="00BC57DA">
        <w:trPr>
          <w:trHeight w:val="8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F27F65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5317E" w:rsidTr="00BC57DA">
        <w:trPr>
          <w:trHeight w:val="10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5317E" w:rsidTr="008011F9">
        <w:trPr>
          <w:trHeight w:val="14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5317E" w:rsidTr="008011F9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35317E" w:rsidTr="008011F9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35317E" w:rsidTr="008011F9">
        <w:trPr>
          <w:trHeight w:val="11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35317E" w:rsidRPr="00F27F65" w:rsidRDefault="0035317E" w:rsidP="008011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35317E" w:rsidRPr="00F27F65" w:rsidRDefault="0035317E" w:rsidP="0080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35317E" w:rsidRPr="00F27F65" w:rsidRDefault="0035317E" w:rsidP="008011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35317E" w:rsidTr="008011F9">
        <w:trPr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F27F65" w:rsidRDefault="0035317E" w:rsidP="008011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F27F65" w:rsidRDefault="0035317E" w:rsidP="0080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F27F65" w:rsidRDefault="0035317E" w:rsidP="008011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35317E" w:rsidTr="008011F9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 w:rsidP="008011F9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 w:rsidP="00801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 w:rsidP="008011F9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1 800,000</w:t>
            </w:r>
          </w:p>
        </w:tc>
      </w:tr>
      <w:tr w:rsidR="0035317E" w:rsidTr="00BC57DA">
        <w:trPr>
          <w:trHeight w:val="9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ПОЛИТИКЕ, СПОРТУ И ТУРИЗМУ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9 063,9675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5317E" w:rsidRPr="00886F33" w:rsidRDefault="0035317E" w:rsidP="006321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F33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789,837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5317E" w:rsidRPr="00F27F65" w:rsidRDefault="0035317E" w:rsidP="00632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8 274,1305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</w:tr>
      <w:tr w:rsidR="0035317E" w:rsidTr="00BC57DA">
        <w:trPr>
          <w:trHeight w:val="17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и осуществление мероприятий по работе с подростками и молодежью в Котовском муниципальном районе на 2015-2017 годы»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</w:tr>
      <w:tr w:rsidR="0035317E" w:rsidTr="00BC57DA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1 543,400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1 543,400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23,800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9A32E3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10 120,000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 w:rsidP="006933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 w:rsidP="009A32E3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</w:t>
            </w:r>
            <w:proofErr w:type="gramStart"/>
            <w:r w:rsidRPr="00F27F6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7F65">
              <w:rPr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693345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 w:rsidP="00AA71A3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  <w:proofErr w:type="gramStart"/>
            <w:r w:rsidRPr="00F27F6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7F65">
              <w:rPr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35317E" w:rsidTr="00BC57DA">
        <w:trPr>
          <w:trHeight w:val="17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35317E" w:rsidTr="00BC57DA">
        <w:trPr>
          <w:trHeight w:val="12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AA7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27F6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20 331,5978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886F33" w:rsidRDefault="0035317E" w:rsidP="006321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6F33">
              <w:rPr>
                <w:b/>
                <w:bCs/>
                <w:color w:val="000000"/>
                <w:sz w:val="22"/>
                <w:szCs w:val="22"/>
              </w:rPr>
              <w:t>-9</w:t>
            </w:r>
            <w:r>
              <w:rPr>
                <w:b/>
                <w:bCs/>
                <w:color w:val="000000"/>
                <w:sz w:val="22"/>
                <w:szCs w:val="22"/>
              </w:rPr>
              <w:t>01,737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606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19 429,8608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80701A" w:rsidRDefault="0035317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701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80701A" w:rsidRDefault="00353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701A">
              <w:rPr>
                <w:b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80701A" w:rsidRDefault="00353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701A">
              <w:rPr>
                <w:b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80701A" w:rsidRDefault="00353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70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80701A" w:rsidRDefault="003531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701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80701A" w:rsidRDefault="0035317E" w:rsidP="00BC57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701A">
              <w:rPr>
                <w:b/>
                <w:color w:val="000000"/>
                <w:sz w:val="22"/>
                <w:szCs w:val="22"/>
              </w:rPr>
              <w:t>20 331,5978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80701A" w:rsidRDefault="0035317E" w:rsidP="006321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701A">
              <w:rPr>
                <w:b/>
                <w:bCs/>
                <w:color w:val="000000"/>
                <w:sz w:val="22"/>
                <w:szCs w:val="22"/>
              </w:rPr>
              <w:t>-9</w:t>
            </w:r>
            <w:r>
              <w:rPr>
                <w:b/>
                <w:bCs/>
                <w:color w:val="000000"/>
                <w:sz w:val="22"/>
                <w:szCs w:val="22"/>
              </w:rPr>
              <w:t>01,737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80701A" w:rsidRDefault="0035317E" w:rsidP="006321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701A">
              <w:rPr>
                <w:b/>
                <w:color w:val="000000"/>
                <w:sz w:val="22"/>
                <w:szCs w:val="22"/>
              </w:rPr>
              <w:t>19</w:t>
            </w:r>
            <w:r>
              <w:rPr>
                <w:b/>
                <w:color w:val="000000"/>
                <w:sz w:val="22"/>
                <w:szCs w:val="22"/>
              </w:rPr>
              <w:t> 429,8608</w:t>
            </w:r>
          </w:p>
        </w:tc>
      </w:tr>
      <w:tr w:rsidR="0035317E" w:rsidTr="0080701A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9 579,100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606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 676,826</w:t>
            </w:r>
          </w:p>
        </w:tc>
      </w:tr>
      <w:tr w:rsidR="0035317E" w:rsidTr="00BC57DA">
        <w:trPr>
          <w:trHeight w:val="1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</w:tr>
      <w:tr w:rsidR="0035317E" w:rsidRPr="0091143E" w:rsidTr="000538F6">
        <w:trPr>
          <w:trHeight w:val="12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35317E" w:rsidP="00B36F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38F6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38F6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8F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 w:rsidP="00414C9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0538F6" w:rsidRDefault="0035317E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0538F6" w:rsidRDefault="0035317E" w:rsidP="009114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38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1 075,400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0538F6" w:rsidRDefault="0035317E" w:rsidP="00606A4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38F6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0538F6" w:rsidRDefault="0035317E" w:rsidP="009114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38F6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1 173,126</w:t>
            </w:r>
          </w:p>
        </w:tc>
      </w:tr>
      <w:tr w:rsidR="0035317E" w:rsidTr="00BC57DA">
        <w:trPr>
          <w:trHeight w:val="1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414C9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C5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D44A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D44A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911,771</w:t>
            </w:r>
          </w:p>
        </w:tc>
      </w:tr>
      <w:tr w:rsidR="0035317E" w:rsidTr="00B50673">
        <w:trPr>
          <w:trHeight w:val="71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414C9E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2F1F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2F1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259,415</w:t>
            </w:r>
          </w:p>
        </w:tc>
      </w:tr>
      <w:tr w:rsidR="0035317E" w:rsidTr="00BC57DA">
        <w:trPr>
          <w:trHeight w:val="60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414C9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6752EC" w:rsidRDefault="0035317E" w:rsidP="00BC57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2EC">
              <w:rPr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6752EC" w:rsidRDefault="0035317E" w:rsidP="00414C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6752EC" w:rsidRDefault="0035317E" w:rsidP="00A47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2EC">
              <w:rPr>
                <w:b/>
                <w:color w:val="000000"/>
                <w:sz w:val="22"/>
                <w:szCs w:val="22"/>
              </w:rPr>
              <w:t>1,</w:t>
            </w:r>
            <w:r>
              <w:rPr>
                <w:b/>
                <w:color w:val="000000"/>
                <w:sz w:val="22"/>
                <w:szCs w:val="22"/>
              </w:rPr>
              <w:t>940</w:t>
            </w:r>
          </w:p>
        </w:tc>
      </w:tr>
      <w:tr w:rsidR="0035317E" w:rsidTr="009A32E3">
        <w:trPr>
          <w:trHeight w:val="109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6752EC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Default="0035317E" w:rsidP="00414C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Default="0035317E" w:rsidP="00A4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1,940</w:t>
            </w:r>
          </w:p>
        </w:tc>
      </w:tr>
      <w:tr w:rsidR="0035317E" w:rsidTr="00BC57DA">
        <w:trPr>
          <w:trHeight w:val="1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</w:tr>
      <w:tr w:rsidR="0035317E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792,500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944D0C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792,500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52,200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944D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52,200 </w:t>
            </w:r>
          </w:p>
        </w:tc>
      </w:tr>
      <w:tr w:rsidR="0035317E" w:rsidTr="00037FE8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35317E" w:rsidTr="00037FE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6752EC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5317E" w:rsidTr="00037FE8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 w:rsidP="00E77C33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27F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10 752,4978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-999,463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807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9 753,0348</w:t>
            </w:r>
          </w:p>
        </w:tc>
      </w:tr>
      <w:tr w:rsidR="0035317E" w:rsidTr="00BC57DA">
        <w:trPr>
          <w:trHeight w:val="69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0538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38F6">
              <w:rPr>
                <w:color w:val="000000"/>
                <w:sz w:val="20"/>
                <w:szCs w:val="20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4 612,000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-759,130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807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3 852,870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0538F6" w:rsidP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8F6">
              <w:rPr>
                <w:color w:val="000000"/>
                <w:sz w:val="20"/>
                <w:szCs w:val="20"/>
              </w:rPr>
              <w:t>Организация библиотечного обслуживания населения на 2017 год (переданные полномочия</w:t>
            </w:r>
            <w:proofErr w:type="gramStart"/>
            <w:r w:rsidRPr="000538F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-240,333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8070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8F6">
              <w:rPr>
                <w:b/>
                <w:bCs/>
                <w:color w:val="000000"/>
                <w:sz w:val="22"/>
                <w:szCs w:val="22"/>
              </w:rPr>
              <w:t>1 832,6670</w:t>
            </w:r>
          </w:p>
        </w:tc>
      </w:tr>
      <w:tr w:rsidR="0035317E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0538F6" w:rsidRDefault="0035317E">
            <w:pPr>
              <w:rPr>
                <w:color w:val="000000"/>
                <w:sz w:val="20"/>
                <w:szCs w:val="20"/>
              </w:rPr>
            </w:pPr>
            <w:r w:rsidRPr="000538F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-240,333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B36FA9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367,6670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0538F6" w:rsidRDefault="0035317E">
            <w:pPr>
              <w:rPr>
                <w:i/>
                <w:iCs/>
                <w:sz w:val="22"/>
                <w:szCs w:val="22"/>
              </w:rPr>
            </w:pPr>
            <w:r w:rsidRPr="000538F6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465,000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0538F6" w:rsidRDefault="0035317E" w:rsidP="00903088">
            <w:pPr>
              <w:ind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38F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субсидий, автономным учреждениям и иным некоммерческим организациям  в сфере культуры на иные цели (МАУК РДК)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7236B4" w:rsidRDefault="0035317E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7236B4" w:rsidRDefault="0035317E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7236B4" w:rsidRDefault="0035317E" w:rsidP="00BF6286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0 0060080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7236B4" w:rsidRDefault="0035317E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 w:rsidP="00BC57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4 067,4978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 w:rsidP="00350A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F27F65" w:rsidRDefault="0035317E" w:rsidP="00350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4067,4978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9B1FAE" w:rsidRDefault="0035317E" w:rsidP="00315C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9B1FAE" w:rsidRDefault="0035317E" w:rsidP="009B1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1FAE">
              <w:rPr>
                <w:b/>
                <w:bCs/>
                <w:color w:val="000000"/>
                <w:sz w:val="20"/>
                <w:szCs w:val="20"/>
              </w:rPr>
              <w:t>111,900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210,800</w:t>
            </w:r>
          </w:p>
        </w:tc>
      </w:tr>
      <w:tr w:rsidR="0035317E" w:rsidTr="00BC57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9B1FAE" w:rsidRDefault="0035317E" w:rsidP="00315C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9B1FAE" w:rsidRDefault="0035317E" w:rsidP="009B1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1FAE">
              <w:rPr>
                <w:b/>
                <w:bCs/>
                <w:color w:val="000000"/>
                <w:sz w:val="20"/>
                <w:szCs w:val="20"/>
              </w:rPr>
              <w:t>111,900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210,800</w:t>
            </w:r>
          </w:p>
        </w:tc>
      </w:tr>
      <w:tr w:rsidR="0035317E" w:rsidTr="000538F6">
        <w:trPr>
          <w:trHeight w:val="2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обеспечения деятельности органов местного самоуправления Котовского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 w:rsidP="009B1F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99 0 00</w:t>
            </w: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FAE">
              <w:rPr>
                <w:b/>
                <w:color w:val="000000"/>
                <w:sz w:val="20"/>
                <w:szCs w:val="20"/>
              </w:rPr>
              <w:t>111,900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210,800</w:t>
            </w:r>
          </w:p>
        </w:tc>
      </w:tr>
      <w:tr w:rsidR="0035317E" w:rsidTr="009B1FAE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FAE">
              <w:rPr>
                <w:b/>
                <w:color w:val="000000"/>
                <w:sz w:val="20"/>
                <w:szCs w:val="20"/>
                <w:lang w:val="en-US"/>
              </w:rPr>
              <w:t>111</w:t>
            </w:r>
            <w:r w:rsidRPr="009B1FAE">
              <w:rPr>
                <w:b/>
                <w:color w:val="000000"/>
                <w:sz w:val="20"/>
                <w:szCs w:val="20"/>
              </w:rPr>
              <w:t>,</w:t>
            </w:r>
            <w:r w:rsidRPr="009B1FAE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9B1FA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7E" w:rsidRPr="009B1FAE" w:rsidRDefault="0035317E" w:rsidP="009B1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1FAE">
              <w:rPr>
                <w:b/>
                <w:color w:val="000000"/>
                <w:sz w:val="22"/>
                <w:szCs w:val="22"/>
                <w:lang w:val="en-US"/>
              </w:rPr>
              <w:t>210</w:t>
            </w:r>
            <w:r w:rsidRPr="009B1FAE">
              <w:rPr>
                <w:b/>
                <w:color w:val="000000"/>
                <w:sz w:val="22"/>
                <w:szCs w:val="22"/>
              </w:rPr>
              <w:t>,</w:t>
            </w:r>
            <w:r w:rsidRPr="009B1FAE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9B1FAE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35317E" w:rsidTr="00BC57DA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9B1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F27F65" w:rsidRDefault="0035317E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35317E" w:rsidTr="00BC57DA">
        <w:trPr>
          <w:trHeight w:val="15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3 300,000</w:t>
            </w:r>
          </w:p>
        </w:tc>
      </w:tr>
      <w:tr w:rsidR="0035317E" w:rsidTr="00632130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 w:rsidP="0068669C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F27F65" w:rsidRDefault="0035317E" w:rsidP="00632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3 644,6697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F27F65" w:rsidRDefault="0035317E" w:rsidP="006321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5317E" w:rsidRPr="00F27F65" w:rsidRDefault="0035317E" w:rsidP="006321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3 644,6697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5317E" w:rsidRPr="00EC70B4" w:rsidRDefault="0035317E" w:rsidP="00903088">
            <w:pPr>
              <w:ind w:right="-108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EC70B4" w:rsidRDefault="0035317E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EC70B4" w:rsidRDefault="0035317E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EC70B4" w:rsidRDefault="0035317E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99 0 0060090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17E" w:rsidRPr="00EC70B4" w:rsidRDefault="0035317E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17E" w:rsidRPr="00EC70B4" w:rsidRDefault="0035317E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Pr="00EC70B4">
              <w:rPr>
                <w:bCs/>
                <w:color w:val="000000"/>
                <w:sz w:val="22"/>
                <w:szCs w:val="22"/>
              </w:rPr>
              <w:t>489,6697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17E" w:rsidRPr="00EC70B4" w:rsidRDefault="0035317E" w:rsidP="006866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317E" w:rsidRPr="00EC70B4" w:rsidRDefault="0035317E" w:rsidP="00686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Pr="00EC70B4">
              <w:rPr>
                <w:bCs/>
                <w:color w:val="000000"/>
                <w:sz w:val="22"/>
                <w:szCs w:val="22"/>
              </w:rPr>
              <w:t>489,6697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(переданные полномочия»)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2 155,000</w:t>
            </w:r>
          </w:p>
        </w:tc>
      </w:tr>
      <w:tr w:rsidR="0035317E" w:rsidTr="009A32E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5317E" w:rsidRPr="00886F33" w:rsidRDefault="0035317E" w:rsidP="00BC5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F33">
              <w:rPr>
                <w:b/>
                <w:bCs/>
                <w:color w:val="000000"/>
                <w:sz w:val="20"/>
                <w:szCs w:val="20"/>
              </w:rPr>
              <w:t>282 737,47729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5317E" w:rsidRPr="00886F33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2 369,47676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5317E" w:rsidRPr="00886F33" w:rsidRDefault="0035317E" w:rsidP="0080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F33"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</w:rPr>
              <w:t>5 106,95405</w:t>
            </w:r>
          </w:p>
        </w:tc>
      </w:tr>
      <w:tr w:rsidR="0035317E" w:rsidTr="009A32E3">
        <w:trPr>
          <w:trHeight w:val="10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5317E" w:rsidRDefault="0035317E">
            <w:pPr>
              <w:rPr>
                <w:b/>
                <w:bCs/>
                <w:sz w:val="20"/>
                <w:szCs w:val="20"/>
              </w:rPr>
            </w:pPr>
          </w:p>
          <w:p w:rsidR="0035317E" w:rsidRPr="009A32E3" w:rsidRDefault="0035317E" w:rsidP="009A32E3">
            <w:pPr>
              <w:rPr>
                <w:b/>
                <w:bCs/>
                <w:sz w:val="16"/>
                <w:szCs w:val="16"/>
              </w:rPr>
            </w:pPr>
            <w:r w:rsidRPr="009A32E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886F33" w:rsidRDefault="0035317E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F33">
              <w:rPr>
                <w:b/>
                <w:bCs/>
                <w:color w:val="000000"/>
                <w:sz w:val="20"/>
                <w:szCs w:val="20"/>
              </w:rPr>
              <w:t>1 978,000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886F33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5317E" w:rsidRPr="00886F33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F33">
              <w:rPr>
                <w:b/>
                <w:bCs/>
                <w:color w:val="000000"/>
                <w:sz w:val="20"/>
                <w:szCs w:val="20"/>
              </w:rPr>
              <w:t>1 978,000</w:t>
            </w:r>
          </w:p>
        </w:tc>
      </w:tr>
      <w:tr w:rsidR="0035317E" w:rsidTr="009A32E3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886F33" w:rsidRDefault="0035317E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F33">
              <w:rPr>
                <w:b/>
                <w:bCs/>
                <w:color w:val="000000"/>
                <w:sz w:val="20"/>
                <w:szCs w:val="20"/>
              </w:rPr>
              <w:t>1 978,000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886F33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886F33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F33">
              <w:rPr>
                <w:b/>
                <w:bCs/>
                <w:color w:val="000000"/>
                <w:sz w:val="20"/>
                <w:szCs w:val="20"/>
              </w:rPr>
              <w:t>1 978,000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886F33" w:rsidRDefault="0035317E" w:rsidP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886F33">
              <w:rPr>
                <w:color w:val="000000"/>
                <w:sz w:val="20"/>
                <w:szCs w:val="20"/>
              </w:rPr>
              <w:t>1 976,000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886F33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886F33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886F33">
              <w:rPr>
                <w:color w:val="000000"/>
                <w:sz w:val="20"/>
                <w:szCs w:val="20"/>
              </w:rPr>
              <w:t>1 976,000</w:t>
            </w:r>
          </w:p>
        </w:tc>
      </w:tr>
      <w:tr w:rsidR="0035317E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1 907,000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9A32E3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5317E" w:rsidRPr="00BC57DA" w:rsidRDefault="0035317E" w:rsidP="00BC5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7DA">
              <w:rPr>
                <w:b/>
                <w:bCs/>
                <w:color w:val="000000"/>
                <w:sz w:val="20"/>
                <w:szCs w:val="20"/>
              </w:rPr>
              <w:t>264 064,17729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2  369,47676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5317E" w:rsidRPr="004A52CC" w:rsidRDefault="0035317E" w:rsidP="004A52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CC">
              <w:rPr>
                <w:b/>
                <w:bCs/>
                <w:color w:val="000000"/>
                <w:sz w:val="20"/>
                <w:szCs w:val="20"/>
              </w:rPr>
              <w:t>266 433,65405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BC57DA" w:rsidRDefault="0035317E" w:rsidP="00BC5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7DA">
              <w:rPr>
                <w:b/>
                <w:bCs/>
                <w:color w:val="000000"/>
                <w:sz w:val="20"/>
                <w:szCs w:val="20"/>
              </w:rPr>
              <w:t>101 471,47729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317E" w:rsidRPr="00F27F65" w:rsidRDefault="0035317E" w:rsidP="00F53C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2 169,97729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97 059,300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5317E" w:rsidRPr="00F27F65" w:rsidRDefault="0035317E" w:rsidP="00F53C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97</w:t>
            </w:r>
            <w:r>
              <w:rPr>
                <w:b/>
                <w:bCs/>
                <w:color w:val="000000"/>
                <w:sz w:val="22"/>
                <w:szCs w:val="22"/>
              </w:rPr>
              <w:t> 757,800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20 003,200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20 003,200</w:t>
            </w:r>
          </w:p>
        </w:tc>
      </w:tr>
      <w:tr w:rsidR="0035317E" w:rsidTr="004F1332">
        <w:trPr>
          <w:trHeight w:val="8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34 524,300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34 524,300</w:t>
            </w:r>
          </w:p>
        </w:tc>
      </w:tr>
      <w:tr w:rsidR="0035317E" w:rsidTr="004F1332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12 982,200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12 982,200</w:t>
            </w:r>
          </w:p>
        </w:tc>
      </w:tr>
      <w:tr w:rsidR="0035317E" w:rsidTr="004F1332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21 542,100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21 542,100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302,700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 w:rsidP="00693345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302,700</w:t>
            </w:r>
          </w:p>
        </w:tc>
      </w:tr>
      <w:tr w:rsidR="0035317E" w:rsidRPr="00E45BB9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426A8F" w:rsidRDefault="0035317E" w:rsidP="00426A8F">
            <w:pPr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по финансовой грамотности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426A8F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426A8F" w:rsidRDefault="0035317E">
            <w:pPr>
              <w:jc w:val="right"/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426A8F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426A8F">
              <w:rPr>
                <w:b/>
                <w:bCs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426A8F" w:rsidRDefault="0035317E">
            <w:pPr>
              <w:jc w:val="center"/>
              <w:rPr>
                <w:sz w:val="20"/>
                <w:szCs w:val="20"/>
              </w:rPr>
            </w:pPr>
            <w:r w:rsidRPr="00426A8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426A8F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A8F">
              <w:rPr>
                <w:b/>
                <w:bCs/>
                <w:color w:val="000000"/>
                <w:sz w:val="22"/>
                <w:szCs w:val="22"/>
              </w:rPr>
              <w:t>88,100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426A8F" w:rsidRDefault="00353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426A8F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A8F">
              <w:rPr>
                <w:b/>
                <w:bCs/>
                <w:color w:val="000000"/>
                <w:sz w:val="22"/>
                <w:szCs w:val="22"/>
              </w:rPr>
              <w:t>88,100</w:t>
            </w:r>
          </w:p>
        </w:tc>
      </w:tr>
      <w:tr w:rsidR="0035317E" w:rsidTr="00BC57DA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35317E" w:rsidTr="00BC57DA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32,100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42 141,000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C92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42</w:t>
            </w:r>
            <w:r>
              <w:rPr>
                <w:b/>
                <w:bCs/>
                <w:color w:val="000000"/>
                <w:sz w:val="22"/>
                <w:szCs w:val="22"/>
              </w:rPr>
              <w:t> 839,500</w:t>
            </w:r>
          </w:p>
        </w:tc>
      </w:tr>
      <w:tr w:rsidR="0035317E" w:rsidTr="004F1332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18 981,400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C927B1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9 341,230</w:t>
            </w:r>
          </w:p>
        </w:tc>
      </w:tr>
      <w:tr w:rsidR="0035317E" w:rsidTr="004F1332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22 798,000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 w:rsidP="00C927B1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3 136,670</w:t>
            </w:r>
          </w:p>
        </w:tc>
      </w:tr>
      <w:tr w:rsidR="0035317E" w:rsidTr="004F1332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361,600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361,600</w:t>
            </w:r>
          </w:p>
        </w:tc>
      </w:tr>
      <w:tr w:rsidR="0035317E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5317E" w:rsidRPr="00F27F65" w:rsidRDefault="003531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BC57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4 412,17729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317E" w:rsidRPr="00F27F65" w:rsidRDefault="0035317E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4 412,17729</w:t>
            </w:r>
          </w:p>
        </w:tc>
      </w:tr>
      <w:tr w:rsidR="0035317E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7E" w:rsidRPr="00F27F65" w:rsidRDefault="00353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7E" w:rsidRPr="00F27F65" w:rsidRDefault="003531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7E" w:rsidRPr="00F27F65" w:rsidRDefault="003531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</w:tr>
      <w:tr w:rsidR="0035317E" w:rsidTr="00BC57DA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7E" w:rsidRPr="00F27F65" w:rsidRDefault="0035317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27F65" w:rsidRDefault="0035317E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7E" w:rsidRPr="00F53C93" w:rsidRDefault="0035317E" w:rsidP="00C927B1">
            <w:pPr>
              <w:jc w:val="right"/>
              <w:rPr>
                <w:sz w:val="22"/>
                <w:szCs w:val="22"/>
              </w:rPr>
            </w:pPr>
            <w:r w:rsidRPr="00F53C93">
              <w:rPr>
                <w:sz w:val="22"/>
                <w:szCs w:val="22"/>
              </w:rPr>
              <w:t>-259,13465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17E" w:rsidRPr="00F27F65" w:rsidRDefault="0035317E" w:rsidP="00C927B1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240,86535</w:t>
            </w:r>
          </w:p>
        </w:tc>
      </w:tr>
      <w:tr w:rsidR="00A41A38" w:rsidTr="00A41A3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 w:rsidP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остаток средств)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C9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53C93" w:rsidRDefault="00A41A38" w:rsidP="00C927B1">
            <w:pPr>
              <w:jc w:val="right"/>
              <w:rPr>
                <w:sz w:val="22"/>
                <w:szCs w:val="22"/>
              </w:rPr>
            </w:pPr>
            <w:r w:rsidRPr="00F53C93">
              <w:rPr>
                <w:sz w:val="22"/>
                <w:szCs w:val="22"/>
              </w:rPr>
              <w:t>195,93234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C92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195,93234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 w:rsidP="0005458D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F53C9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F53C93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53C93" w:rsidRDefault="00A41A38" w:rsidP="00C927B1">
            <w:pPr>
              <w:jc w:val="right"/>
              <w:rPr>
                <w:sz w:val="22"/>
                <w:szCs w:val="22"/>
              </w:rPr>
            </w:pPr>
            <w:r w:rsidRPr="00F53C93">
              <w:rPr>
                <w:sz w:val="22"/>
                <w:szCs w:val="22"/>
              </w:rPr>
              <w:t>63,20231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C927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63,20231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 w:rsidP="00686C1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остаток средств)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68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BC57DA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BC57DA">
              <w:rPr>
                <w:sz w:val="22"/>
                <w:szCs w:val="22"/>
              </w:rPr>
              <w:t>912,17729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912,17729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5C0AEE" w:rsidRDefault="00A41A38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AEE">
              <w:rPr>
                <w:b/>
                <w:bCs/>
                <w:color w:val="000000"/>
                <w:sz w:val="20"/>
                <w:szCs w:val="20"/>
              </w:rPr>
              <w:t>136 312,600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1  616,47207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4A52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>7 929,07207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41A38" w:rsidRPr="005C0AEE" w:rsidRDefault="00A41A38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AEE">
              <w:rPr>
                <w:b/>
                <w:bCs/>
                <w:color w:val="000000"/>
                <w:sz w:val="20"/>
                <w:szCs w:val="20"/>
              </w:rPr>
              <w:t>129 636,300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41A38" w:rsidRPr="00F27F65" w:rsidRDefault="00A41A38" w:rsidP="00303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1 670,97676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41A38" w:rsidRPr="00F27F65" w:rsidRDefault="00A41A38" w:rsidP="003032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31 307,27676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A41A38" w:rsidTr="00F53C93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A41A38" w:rsidTr="00F53C93">
        <w:trPr>
          <w:trHeight w:val="1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F27F65">
              <w:rPr>
                <w:sz w:val="20"/>
                <w:szCs w:val="20"/>
              </w:rPr>
              <w:t>м(</w:t>
            </w:r>
            <w:proofErr w:type="gramEnd"/>
            <w:r w:rsidRPr="00F27F65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B83BC3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1A38" w:rsidTr="00F53C93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18 133,300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135,77676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F53C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</w:t>
            </w:r>
            <w:r>
              <w:rPr>
                <w:b/>
                <w:bCs/>
                <w:color w:val="000000"/>
                <w:sz w:val="22"/>
                <w:szCs w:val="22"/>
              </w:rPr>
              <w:t> 269,07676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18 133,300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F53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135,77676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F53C93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 269,07676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988,600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988,600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 w:rsidP="009A32E3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988,600</w:t>
            </w:r>
          </w:p>
        </w:tc>
      </w:tr>
      <w:tr w:rsidR="00A41A38" w:rsidTr="00BC57DA">
        <w:trPr>
          <w:trHeight w:val="27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426A8F" w:rsidRDefault="00A41A38" w:rsidP="00E45BB9">
            <w:pPr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426A8F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426A8F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426A8F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6A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426A8F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426A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426A8F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A8F">
              <w:rPr>
                <w:b/>
                <w:bCs/>
                <w:color w:val="000000"/>
                <w:sz w:val="22"/>
                <w:szCs w:val="22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426A8F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426A8F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A8F">
              <w:rPr>
                <w:b/>
                <w:bCs/>
                <w:color w:val="000000"/>
                <w:sz w:val="22"/>
                <w:szCs w:val="22"/>
              </w:rPr>
              <w:t>118,000</w:t>
            </w:r>
          </w:p>
        </w:tc>
      </w:tr>
      <w:tr w:rsidR="00A41A38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61,000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100 685,500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1  535,200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E45B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2 220,700</w:t>
            </w:r>
          </w:p>
        </w:tc>
      </w:tr>
      <w:tr w:rsidR="00A41A38" w:rsidTr="00037FE8">
        <w:trPr>
          <w:trHeight w:val="135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49 161,100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-479,030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41A38" w:rsidRDefault="00A41A38" w:rsidP="00A64F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A38">
              <w:rPr>
                <w:b/>
                <w:bCs/>
                <w:color w:val="000000"/>
                <w:sz w:val="22"/>
                <w:szCs w:val="22"/>
              </w:rPr>
              <w:t>48 682,070</w:t>
            </w:r>
          </w:p>
        </w:tc>
      </w:tr>
      <w:tr w:rsidR="00A41A38" w:rsidTr="00037FE8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51 524,400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2 014,230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41A38" w:rsidRDefault="00A41A38" w:rsidP="00A64F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A38">
              <w:rPr>
                <w:b/>
                <w:bCs/>
                <w:color w:val="000000"/>
                <w:sz w:val="22"/>
                <w:szCs w:val="22"/>
              </w:rPr>
              <w:t>53 538,630</w:t>
            </w:r>
          </w:p>
        </w:tc>
      </w:tr>
      <w:tr w:rsidR="00A41A38" w:rsidTr="00037FE8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49 608,600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2 014,230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E45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51 622,830</w:t>
            </w:r>
          </w:p>
        </w:tc>
      </w:tr>
      <w:tr w:rsidR="00A41A38" w:rsidTr="00BC57DA">
        <w:trPr>
          <w:trHeight w:val="5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1 915,800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1 915,800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ВЦП на питание школьников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4 495,700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4 495,700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на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пи 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тание</w:t>
            </w:r>
            <w:proofErr w:type="spellEnd"/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школьников за счет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580  0020470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1 305,000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5C0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504,400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 xml:space="preserve">580  0020470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5C0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800,600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3 190,700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3 190,700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1 965,000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1 225,700</w:t>
            </w:r>
          </w:p>
        </w:tc>
      </w:tr>
      <w:tr w:rsidR="00A41A38" w:rsidTr="00BC57DA">
        <w:trPr>
          <w:trHeight w:val="69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 w:rsidP="00E77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-54,50469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 w:rsidP="004A52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7F6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26,09531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-54,50469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4A52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7F6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26,09531</w:t>
            </w:r>
          </w:p>
        </w:tc>
      </w:tr>
      <w:tr w:rsidR="00A41A38" w:rsidTr="00037FE8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A41A38" w:rsidRDefault="00A41A38">
            <w:pPr>
              <w:rPr>
                <w:sz w:val="20"/>
                <w:szCs w:val="20"/>
              </w:rPr>
            </w:pPr>
            <w:r w:rsidRPr="00A41A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BD7F89" w:rsidRDefault="00A41A38" w:rsidP="00D43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-248,59619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D43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1 932,00381</w:t>
            </w:r>
          </w:p>
        </w:tc>
      </w:tr>
      <w:tr w:rsidR="00A41A38" w:rsidTr="00F2596A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A41A38" w:rsidRDefault="00A41A38" w:rsidP="0005458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1A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 w:rsidP="00D43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 w:rsidP="00D43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160,91350</w:t>
            </w:r>
          </w:p>
        </w:tc>
      </w:tr>
      <w:tr w:rsidR="00A41A38" w:rsidTr="00037FE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A41A38" w:rsidRDefault="00A41A38" w:rsidP="0005458D">
            <w:pPr>
              <w:rPr>
                <w:sz w:val="20"/>
                <w:szCs w:val="20"/>
              </w:rPr>
            </w:pPr>
            <w:r w:rsidRPr="00A41A38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 w:rsidP="00D43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 w:rsidP="00D43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33,178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Расходы на питание школьников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A38" w:rsidTr="00BC57DA">
        <w:trPr>
          <w:trHeight w:val="10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13 200,500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4A52CC" w:rsidRDefault="00A41A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2CC">
              <w:rPr>
                <w:b/>
                <w:bCs/>
                <w:color w:val="000000"/>
                <w:sz w:val="22"/>
                <w:szCs w:val="22"/>
              </w:rPr>
              <w:t>54,50469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4A52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7F6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55,00469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13 200,500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4A52CC" w:rsidRDefault="00A41A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2CC">
              <w:rPr>
                <w:b/>
                <w:bCs/>
                <w:color w:val="000000"/>
                <w:sz w:val="22"/>
                <w:szCs w:val="22"/>
              </w:rPr>
              <w:t>54,50469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4A52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7F6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55,00469</w:t>
            </w:r>
          </w:p>
        </w:tc>
      </w:tr>
      <w:tr w:rsidR="00A41A38" w:rsidTr="00BC57DA">
        <w:trPr>
          <w:trHeight w:val="15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F27F65">
              <w:rPr>
                <w:sz w:val="20"/>
                <w:szCs w:val="20"/>
              </w:rPr>
              <w:t>м(</w:t>
            </w:r>
            <w:proofErr w:type="gramEnd"/>
            <w:r w:rsidRPr="00F27F65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13 200,500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13 200,500</w:t>
            </w:r>
          </w:p>
        </w:tc>
      </w:tr>
      <w:tr w:rsidR="00A41A38" w:rsidTr="00BC57DA">
        <w:trPr>
          <w:trHeight w:val="15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A41A38" w:rsidRDefault="00A41A38" w:rsidP="0005458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1A38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64F39" w:rsidRDefault="00A41A38" w:rsidP="0005458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4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64F39" w:rsidRDefault="00A41A38" w:rsidP="004A52CC">
            <w:pPr>
              <w:jc w:val="right"/>
              <w:rPr>
                <w:i/>
                <w:iCs/>
                <w:sz w:val="20"/>
                <w:szCs w:val="20"/>
              </w:rPr>
            </w:pPr>
            <w:r w:rsidRPr="00A64F39"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64F39" w:rsidRDefault="00A41A38" w:rsidP="000545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4F39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64F39" w:rsidRDefault="00A41A38" w:rsidP="000545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4F3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64F39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64F39" w:rsidRDefault="00A41A38" w:rsidP="004A52CC">
            <w:pPr>
              <w:jc w:val="right"/>
              <w:rPr>
                <w:color w:val="000000"/>
                <w:sz w:val="22"/>
                <w:szCs w:val="22"/>
              </w:rPr>
            </w:pPr>
            <w:r w:rsidRPr="00A64F39">
              <w:rPr>
                <w:color w:val="000000"/>
                <w:sz w:val="22"/>
                <w:szCs w:val="22"/>
              </w:rPr>
              <w:t>54,50469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64F39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A64F39">
              <w:rPr>
                <w:color w:val="000000"/>
                <w:sz w:val="22"/>
                <w:szCs w:val="22"/>
              </w:rPr>
              <w:t>54,50469</w:t>
            </w:r>
          </w:p>
        </w:tc>
      </w:tr>
      <w:tr w:rsidR="00A41A38" w:rsidTr="00A41A38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A41A38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2 231,200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2 231,200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2 231,200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2 231,200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A41A38" w:rsidTr="00037FE8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A41A38" w:rsidTr="00037FE8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за счет субсидии из областного бюджета на организацию отдыха детей в каникулярный период в </w:t>
            </w:r>
            <w:r w:rsidRPr="00037FE8">
              <w:rPr>
                <w:b/>
                <w:bCs/>
                <w:color w:val="000000"/>
                <w:sz w:val="20"/>
                <w:szCs w:val="20"/>
              </w:rPr>
              <w:t>лагерях</w:t>
            </w:r>
            <w:proofErr w:type="gramEnd"/>
            <w:r w:rsidRPr="00037FE8"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2 138,200</w:t>
            </w:r>
          </w:p>
        </w:tc>
      </w:tr>
      <w:tr w:rsidR="00A41A38" w:rsidTr="00037FE8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1 554,820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1 554,820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583,380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583,380</w:t>
            </w:r>
          </w:p>
        </w:tc>
      </w:tr>
      <w:tr w:rsidR="00A41A38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</w:tr>
      <w:tr w:rsidR="00A41A38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9 374,700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9 374,700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452,500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 w:rsidP="009A32E3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A41A38" w:rsidTr="00037FE8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(Методический центр)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</w:tr>
      <w:tr w:rsidR="00A41A38" w:rsidTr="00037FE8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966,400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966,400</w:t>
            </w:r>
          </w:p>
        </w:tc>
      </w:tr>
      <w:tr w:rsidR="00A41A38" w:rsidTr="00037FE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37,200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 w:rsidP="009A32E3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right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16 695,300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16 695,300</w:t>
            </w:r>
          </w:p>
        </w:tc>
      </w:tr>
      <w:tr w:rsidR="00A41A38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2 499,200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2 499,200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2 499,200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2 499,200</w:t>
            </w:r>
          </w:p>
        </w:tc>
      </w:tr>
      <w:tr w:rsidR="00A41A38" w:rsidTr="00BC57DA">
        <w:trPr>
          <w:trHeight w:val="3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2F6A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2F6AA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27F6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42,40</w:t>
            </w:r>
            <w:r w:rsidRPr="00F27F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AA068F" w:rsidRDefault="00A41A38" w:rsidP="002F6AA8">
            <w:pPr>
              <w:rPr>
                <w:color w:val="000000"/>
                <w:sz w:val="20"/>
                <w:szCs w:val="20"/>
              </w:rPr>
            </w:pPr>
            <w:r w:rsidRPr="00AA068F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A068F" w:rsidRDefault="00A41A38" w:rsidP="0005458D">
            <w:pPr>
              <w:jc w:val="center"/>
              <w:rPr>
                <w:color w:val="000000"/>
                <w:sz w:val="20"/>
                <w:szCs w:val="20"/>
              </w:rPr>
            </w:pPr>
            <w:r w:rsidRPr="00AA068F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A068F" w:rsidRDefault="00A41A38" w:rsidP="0005458D">
            <w:pPr>
              <w:jc w:val="center"/>
              <w:rPr>
                <w:color w:val="000000"/>
                <w:sz w:val="20"/>
                <w:szCs w:val="20"/>
              </w:rPr>
            </w:pPr>
            <w:r w:rsidRPr="00AA068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A068F" w:rsidRDefault="00A41A38" w:rsidP="002F6AA8">
            <w:pPr>
              <w:jc w:val="center"/>
              <w:rPr>
                <w:color w:val="000000"/>
                <w:sz w:val="18"/>
                <w:szCs w:val="18"/>
              </w:rPr>
            </w:pPr>
            <w:r w:rsidRPr="00AA068F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AA068F" w:rsidRDefault="00A41A38" w:rsidP="0005458D">
            <w:pPr>
              <w:jc w:val="center"/>
              <w:rPr>
                <w:color w:val="000000"/>
                <w:sz w:val="20"/>
                <w:szCs w:val="20"/>
              </w:rPr>
            </w:pPr>
            <w:r w:rsidRPr="00AA068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A068F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A068F" w:rsidRDefault="00A41A38" w:rsidP="002F6AA8">
            <w:pPr>
              <w:jc w:val="center"/>
              <w:rPr>
                <w:color w:val="000000"/>
                <w:sz w:val="20"/>
                <w:szCs w:val="20"/>
              </w:rPr>
            </w:pPr>
            <w:r w:rsidRPr="00AA068F">
              <w:rPr>
                <w:color w:val="000000"/>
                <w:sz w:val="20"/>
                <w:szCs w:val="20"/>
              </w:rPr>
              <w:t>22,100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AA068F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AA068F">
              <w:rPr>
                <w:color w:val="000000"/>
                <w:sz w:val="22"/>
                <w:szCs w:val="22"/>
              </w:rPr>
              <w:t>22,100</w:t>
            </w:r>
          </w:p>
        </w:tc>
      </w:tr>
      <w:tr w:rsidR="00A41A38" w:rsidTr="00BC57DA">
        <w:trPr>
          <w:trHeight w:val="28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5C0AEE" w:rsidRDefault="00A41A38" w:rsidP="00315C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0AEE">
              <w:rPr>
                <w:b/>
                <w:color w:val="000000"/>
                <w:sz w:val="22"/>
                <w:szCs w:val="22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5C0AEE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5C0AEE" w:rsidRDefault="00A41A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0AEE">
              <w:rPr>
                <w:b/>
                <w:color w:val="000000"/>
                <w:sz w:val="22"/>
                <w:szCs w:val="22"/>
              </w:rPr>
              <w:t>34,700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2F1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0545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A41A38" w:rsidTr="00037FE8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, реализующих основную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A41A38" w:rsidTr="008011F9">
        <w:trPr>
          <w:trHeight w:val="112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F27F65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F27F65">
              <w:rPr>
                <w:color w:val="000000"/>
                <w:sz w:val="20"/>
                <w:szCs w:val="20"/>
              </w:rPr>
              <w:t>детей</w:t>
            </w:r>
            <w:proofErr w:type="gramEnd"/>
            <w:r w:rsidRPr="00F27F65"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F27F65"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F27F65"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A41A38" w:rsidTr="00AD4816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A41A38" w:rsidTr="00037FE8">
        <w:trPr>
          <w:trHeight w:val="1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воспитателю) и предоставление им мер социальной поддержки </w:t>
            </w:r>
            <w:r w:rsidRPr="00F27F65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F27F65">
              <w:rPr>
                <w:color w:val="000000"/>
                <w:sz w:val="20"/>
                <w:szCs w:val="20"/>
              </w:rPr>
              <w:t>детей</w:t>
            </w:r>
            <w:proofErr w:type="gramEnd"/>
            <w:r w:rsidRPr="00F27F65"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 w:rsidRPr="00F27F65"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F27F65"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A41A38" w:rsidTr="00037FE8">
        <w:trPr>
          <w:trHeight w:val="7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A38" w:rsidTr="00037FE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5 582,900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5 582,900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</w:tr>
      <w:tr w:rsidR="00A41A38" w:rsidTr="00BC57DA">
        <w:trPr>
          <w:trHeight w:val="10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5 356,900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5 356,900</w:t>
            </w:r>
          </w:p>
        </w:tc>
      </w:tr>
      <w:tr w:rsidR="00A41A38" w:rsidTr="00AD4816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5 143,643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5 143,643</w:t>
            </w:r>
          </w:p>
        </w:tc>
      </w:tr>
      <w:tr w:rsidR="00A41A38" w:rsidTr="00AD481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206,957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206,957</w:t>
            </w:r>
          </w:p>
        </w:tc>
      </w:tr>
      <w:tr w:rsidR="00A41A38" w:rsidTr="00AD481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6,300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 w:rsidP="00B83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деятельности муниципальных  органов  местного самоуправления Котовского муниципального района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A41A38" w:rsidTr="00BC57DA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A41A38" w:rsidTr="00037FE8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41A38" w:rsidTr="00037FE8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41A38" w:rsidTr="00037FE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BC57DA">
        <w:trPr>
          <w:trHeight w:val="10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BC57DA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2 073,500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A41A38" w:rsidTr="00AD4816">
        <w:trPr>
          <w:trHeight w:val="13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>деятельно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сти</w:t>
            </w:r>
            <w:proofErr w:type="spellEnd"/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финансовых, налоговых и таможен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во-бюджетного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>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A41A38" w:rsidTr="00AD4816">
        <w:trPr>
          <w:trHeight w:val="8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A41A38" w:rsidTr="00AD4816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884,276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884,276</w:t>
            </w:r>
          </w:p>
        </w:tc>
      </w:tr>
      <w:tr w:rsidR="00A41A38" w:rsidTr="00BC57DA">
        <w:trPr>
          <w:trHeight w:val="20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884,276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884,276</w:t>
            </w:r>
          </w:p>
        </w:tc>
      </w:tr>
      <w:tr w:rsidR="00A41A38" w:rsidTr="00037FE8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816,274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816,274</w:t>
            </w:r>
          </w:p>
        </w:tc>
      </w:tr>
      <w:tr w:rsidR="00A41A38" w:rsidTr="00037FE8">
        <w:trPr>
          <w:trHeight w:val="20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795,598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64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795,598</w:t>
            </w:r>
          </w:p>
        </w:tc>
      </w:tr>
      <w:tr w:rsidR="00A41A38" w:rsidTr="00037FE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20,676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 w:rsidP="003161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36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61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630F1C" w:rsidRDefault="00A41A38" w:rsidP="003161B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950</w:t>
            </w:r>
          </w:p>
        </w:tc>
      </w:tr>
      <w:tr w:rsidR="00A41A38" w:rsidTr="00BC57DA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муниципальных органов местного самоуправления Котовского муниципального района                       </w:t>
            </w:r>
            <w:proofErr w:type="gramStart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7F65"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DB1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A38" w:rsidRPr="00F27F65" w:rsidRDefault="00A41A38" w:rsidP="003161B0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DB15C0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</w:t>
            </w:r>
            <w:r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CA64F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330,350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330,350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A38" w:rsidRPr="00F27F65" w:rsidRDefault="00A41A38" w:rsidP="003161B0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DB15C0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</w:t>
            </w:r>
            <w:r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CA64F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30,750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A38" w:rsidRPr="00F27F65" w:rsidRDefault="00A41A38" w:rsidP="003161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1A38" w:rsidRPr="00F27F65" w:rsidRDefault="00A41A38" w:rsidP="00DB1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 0 0080</w:t>
            </w: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CA64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1A38" w:rsidRPr="00F27F65" w:rsidRDefault="00A41A38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</w:tr>
      <w:tr w:rsidR="00A41A38" w:rsidTr="00BC57D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BC57DA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41A38" w:rsidRPr="00F27F65" w:rsidRDefault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BC57DA">
        <w:trPr>
          <w:trHeight w:val="10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037FE8">
        <w:trPr>
          <w:trHeight w:val="12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037FE8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Pr="00F27F65" w:rsidRDefault="00A41A38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A41A38" w:rsidTr="00037FE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</w:rPr>
              <w:t>7 270,33479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 w:rsidP="006321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2 669,70276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41A38" w:rsidRPr="00F27F65" w:rsidRDefault="00A41A38" w:rsidP="005A7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</w:rPr>
              <w:t>9 940,03755</w:t>
            </w:r>
          </w:p>
        </w:tc>
      </w:tr>
    </w:tbl>
    <w:p w:rsidR="00381266" w:rsidRDefault="00381266" w:rsidP="00381266">
      <w:pPr>
        <w:widowControl w:val="0"/>
        <w:rPr>
          <w:b/>
        </w:rPr>
      </w:pPr>
    </w:p>
    <w:p w:rsidR="003932EA" w:rsidRDefault="003932EA"/>
    <w:p w:rsidR="00AD4816" w:rsidRPr="00E91060" w:rsidRDefault="00AD4816" w:rsidP="00AD4816">
      <w:pPr>
        <w:ind w:left="4537" w:firstLine="708"/>
      </w:pPr>
      <w:r w:rsidRPr="00E91060">
        <w:t>Приложение 11</w:t>
      </w:r>
    </w:p>
    <w:p w:rsidR="00AD4816" w:rsidRPr="00E91060" w:rsidRDefault="00AD4816" w:rsidP="00AD4816">
      <w:pPr>
        <w:ind w:left="5245"/>
      </w:pPr>
      <w:r w:rsidRPr="00E91060">
        <w:t>к решению Котовской районной Думы</w:t>
      </w:r>
    </w:p>
    <w:p w:rsidR="00AD4816" w:rsidRPr="00E91060" w:rsidRDefault="00AD4816" w:rsidP="00AD4816">
      <w:pPr>
        <w:ind w:left="5245"/>
      </w:pPr>
      <w:r w:rsidRPr="00E91060">
        <w:rPr>
          <w:sz w:val="26"/>
          <w:szCs w:val="26"/>
        </w:rPr>
        <w:t xml:space="preserve">от </w:t>
      </w:r>
      <w:r>
        <w:rPr>
          <w:sz w:val="26"/>
          <w:szCs w:val="26"/>
        </w:rPr>
        <w:t>… 2016 г</w:t>
      </w:r>
      <w:proofErr w:type="gramStart"/>
      <w:r>
        <w:rPr>
          <w:sz w:val="26"/>
          <w:szCs w:val="26"/>
        </w:rPr>
        <w:t>.</w:t>
      </w:r>
      <w:r w:rsidRPr="00E91060">
        <w:rPr>
          <w:sz w:val="26"/>
          <w:szCs w:val="26"/>
        </w:rPr>
        <w:t>.№</w:t>
      </w:r>
      <w:r>
        <w:rPr>
          <w:sz w:val="26"/>
          <w:szCs w:val="26"/>
        </w:rPr>
        <w:t xml:space="preserve">  </w:t>
      </w:r>
      <w:r w:rsidRPr="00E91060">
        <w:rPr>
          <w:sz w:val="26"/>
          <w:szCs w:val="26"/>
        </w:rPr>
        <w:t>-</w:t>
      </w:r>
      <w:proofErr w:type="spellStart"/>
      <w:proofErr w:type="gramEnd"/>
      <w:r w:rsidRPr="00E91060">
        <w:rPr>
          <w:sz w:val="26"/>
          <w:szCs w:val="26"/>
        </w:rPr>
        <w:t>рД</w:t>
      </w:r>
      <w:proofErr w:type="spellEnd"/>
      <w:r w:rsidRPr="00E91060">
        <w:rPr>
          <w:sz w:val="26"/>
          <w:szCs w:val="26"/>
        </w:rPr>
        <w:t xml:space="preserve"> </w:t>
      </w:r>
      <w:r w:rsidRPr="00E91060">
        <w:rPr>
          <w:b/>
          <w:bCs/>
          <w:sz w:val="26"/>
          <w:szCs w:val="26"/>
        </w:rPr>
        <w:t xml:space="preserve"> </w:t>
      </w:r>
      <w:r w:rsidRPr="00E91060">
        <w:t>«О бюджете Котовского муниципального района на 201</w:t>
      </w:r>
      <w:r>
        <w:t>7</w:t>
      </w:r>
      <w:r w:rsidRPr="00E91060">
        <w:t xml:space="preserve"> год и на плановый период 201</w:t>
      </w:r>
      <w:r>
        <w:t>8</w:t>
      </w:r>
      <w:r w:rsidRPr="00E91060">
        <w:t xml:space="preserve"> и 201</w:t>
      </w:r>
      <w:r>
        <w:t>9</w:t>
      </w:r>
      <w:r w:rsidRPr="00E91060">
        <w:t xml:space="preserve"> годов»</w:t>
      </w:r>
    </w:p>
    <w:p w:rsidR="00AD4816" w:rsidRPr="00626F90" w:rsidRDefault="00AD4816" w:rsidP="00AD4816">
      <w:pPr>
        <w:jc w:val="center"/>
        <w:outlineLvl w:val="0"/>
        <w:rPr>
          <w:b/>
          <w:bCs/>
          <w:sz w:val="28"/>
          <w:szCs w:val="28"/>
        </w:rPr>
      </w:pPr>
    </w:p>
    <w:p w:rsidR="00AD4816" w:rsidRPr="00626F90" w:rsidRDefault="00AD4816" w:rsidP="00AD4816">
      <w:pPr>
        <w:jc w:val="center"/>
        <w:outlineLvl w:val="0"/>
        <w:rPr>
          <w:b/>
          <w:bCs/>
          <w:sz w:val="28"/>
          <w:szCs w:val="28"/>
        </w:rPr>
      </w:pPr>
      <w:r w:rsidRPr="00626F90">
        <w:rPr>
          <w:b/>
          <w:bCs/>
          <w:sz w:val="28"/>
          <w:szCs w:val="28"/>
        </w:rPr>
        <w:t>Распределение субвенций из областного фонда компенсаций</w:t>
      </w:r>
    </w:p>
    <w:p w:rsidR="00AD4816" w:rsidRPr="00626F90" w:rsidRDefault="00AD4816" w:rsidP="00AD4816">
      <w:pPr>
        <w:ind w:left="5245" w:hanging="3260"/>
        <w:jc w:val="both"/>
        <w:rPr>
          <w:b/>
          <w:bCs/>
          <w:sz w:val="28"/>
          <w:szCs w:val="28"/>
        </w:rPr>
      </w:pPr>
      <w:r w:rsidRPr="00626F90">
        <w:rPr>
          <w:b/>
          <w:bCs/>
          <w:sz w:val="28"/>
          <w:szCs w:val="28"/>
        </w:rPr>
        <w:t xml:space="preserve"> на 2017 и на плановый период 2018 и 2019 годов     </w:t>
      </w:r>
    </w:p>
    <w:p w:rsidR="00AD4816" w:rsidRDefault="00AD4816" w:rsidP="00AD4816">
      <w:pPr>
        <w:jc w:val="center"/>
      </w:pP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  <w:t xml:space="preserve">                        </w:t>
      </w:r>
    </w:p>
    <w:p w:rsidR="00AD4816" w:rsidRDefault="00AD4816" w:rsidP="00AD4816">
      <w:pPr>
        <w:ind w:left="-142"/>
        <w:jc w:val="center"/>
      </w:pPr>
      <w:r>
        <w:t xml:space="preserve">                                                                                                                       </w:t>
      </w:r>
      <w:r w:rsidRPr="00E91060">
        <w:t xml:space="preserve">     тыс. рублей</w:t>
      </w:r>
    </w:p>
    <w:p w:rsidR="00AD4816" w:rsidRPr="00E91060" w:rsidRDefault="00AD4816" w:rsidP="00AD4816">
      <w:pPr>
        <w:jc w:val="center"/>
      </w:pPr>
    </w:p>
    <w:tbl>
      <w:tblPr>
        <w:tblW w:w="4944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5268"/>
        <w:gridCol w:w="51"/>
        <w:gridCol w:w="1276"/>
        <w:gridCol w:w="51"/>
        <w:gridCol w:w="1410"/>
        <w:gridCol w:w="53"/>
        <w:gridCol w:w="1274"/>
        <w:gridCol w:w="28"/>
      </w:tblGrid>
      <w:tr w:rsidR="00AD4816" w:rsidRPr="00E91060" w:rsidTr="00CB07BC">
        <w:trPr>
          <w:gridBefore w:val="1"/>
          <w:wBefore w:w="28" w:type="pct"/>
          <w:cantSplit/>
          <w:trHeight w:val="287"/>
          <w:jc w:val="center"/>
        </w:trPr>
        <w:tc>
          <w:tcPr>
            <w:tcW w:w="2810" w:type="pct"/>
            <w:gridSpan w:val="2"/>
          </w:tcPr>
          <w:p w:rsidR="00AD4816" w:rsidRPr="00E91060" w:rsidRDefault="00AD4816" w:rsidP="00CA64FA">
            <w:pPr>
              <w:jc w:val="center"/>
              <w:rPr>
                <w:b/>
                <w:bCs/>
              </w:rPr>
            </w:pPr>
            <w:r w:rsidRPr="00E91060">
              <w:rPr>
                <w:b/>
                <w:bCs/>
              </w:rPr>
              <w:t>Наименование</w:t>
            </w:r>
          </w:p>
        </w:tc>
        <w:tc>
          <w:tcPr>
            <w:tcW w:w="701" w:type="pct"/>
            <w:gridSpan w:val="2"/>
          </w:tcPr>
          <w:p w:rsidR="00AD4816" w:rsidRPr="006A78DB" w:rsidRDefault="00AD4816" w:rsidP="00CA64FA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773" w:type="pct"/>
            <w:gridSpan w:val="2"/>
          </w:tcPr>
          <w:p w:rsidR="00AD4816" w:rsidRPr="006A78DB" w:rsidRDefault="00AD4816" w:rsidP="00CA64FA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688" w:type="pct"/>
            <w:gridSpan w:val="2"/>
          </w:tcPr>
          <w:p w:rsidR="00AD4816" w:rsidRPr="006A78DB" w:rsidRDefault="00AD4816" w:rsidP="00CA64FA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AD4816" w:rsidRPr="00E91060" w:rsidTr="00CB07BC">
        <w:trPr>
          <w:gridBefore w:val="1"/>
          <w:wBefore w:w="28" w:type="pct"/>
          <w:cantSplit/>
          <w:trHeight w:val="277"/>
          <w:jc w:val="center"/>
        </w:trPr>
        <w:tc>
          <w:tcPr>
            <w:tcW w:w="2810" w:type="pct"/>
            <w:gridSpan w:val="2"/>
            <w:vAlign w:val="center"/>
          </w:tcPr>
          <w:p w:rsidR="00AD4816" w:rsidRPr="00E91060" w:rsidRDefault="00AD4816" w:rsidP="00CA64FA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1</w:t>
            </w:r>
          </w:p>
        </w:tc>
        <w:tc>
          <w:tcPr>
            <w:tcW w:w="701" w:type="pct"/>
            <w:gridSpan w:val="2"/>
            <w:vAlign w:val="center"/>
          </w:tcPr>
          <w:p w:rsidR="00AD4816" w:rsidRPr="00E91060" w:rsidRDefault="00AD4816" w:rsidP="00CA64FA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2</w:t>
            </w:r>
          </w:p>
        </w:tc>
        <w:tc>
          <w:tcPr>
            <w:tcW w:w="773" w:type="pct"/>
            <w:gridSpan w:val="2"/>
            <w:vAlign w:val="center"/>
          </w:tcPr>
          <w:p w:rsidR="00AD4816" w:rsidRPr="00E91060" w:rsidRDefault="00AD4816" w:rsidP="00CA64FA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3</w:t>
            </w:r>
          </w:p>
        </w:tc>
        <w:tc>
          <w:tcPr>
            <w:tcW w:w="688" w:type="pct"/>
            <w:gridSpan w:val="2"/>
            <w:vAlign w:val="center"/>
          </w:tcPr>
          <w:p w:rsidR="00AD4816" w:rsidRPr="00E91060" w:rsidRDefault="00AD4816" w:rsidP="00CA64FA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4</w:t>
            </w:r>
          </w:p>
        </w:tc>
      </w:tr>
      <w:tr w:rsidR="00AD4816" w:rsidRPr="00E91060" w:rsidTr="00CB07BC">
        <w:trPr>
          <w:gridBefore w:val="1"/>
          <w:wBefore w:w="28" w:type="pct"/>
          <w:cantSplit/>
          <w:jc w:val="center"/>
        </w:trPr>
        <w:tc>
          <w:tcPr>
            <w:tcW w:w="2810" w:type="pct"/>
            <w:gridSpan w:val="2"/>
          </w:tcPr>
          <w:p w:rsidR="00AD4816" w:rsidRPr="00E91060" w:rsidRDefault="00AD4816" w:rsidP="00CA64F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3"/>
                <w:szCs w:val="23"/>
              </w:rPr>
            </w:pPr>
            <w:r w:rsidRPr="00E91060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E91060">
              <w:rPr>
                <w:b/>
                <w:bCs/>
                <w:snapToGrid w:val="0"/>
                <w:color w:val="000000"/>
                <w:sz w:val="23"/>
                <w:szCs w:val="23"/>
              </w:rPr>
              <w:t>регистрацию актов гражданского состояния»</w:t>
            </w:r>
          </w:p>
        </w:tc>
        <w:tc>
          <w:tcPr>
            <w:tcW w:w="701" w:type="pct"/>
            <w:gridSpan w:val="2"/>
          </w:tcPr>
          <w:p w:rsidR="00AD4816" w:rsidRDefault="00AD4816" w:rsidP="00CA64FA">
            <w:pPr>
              <w:jc w:val="center"/>
              <w:rPr>
                <w:sz w:val="23"/>
                <w:szCs w:val="23"/>
              </w:rPr>
            </w:pPr>
          </w:p>
          <w:p w:rsidR="00AD4816" w:rsidRDefault="00AD4816" w:rsidP="00CA64FA">
            <w:pPr>
              <w:jc w:val="center"/>
              <w:rPr>
                <w:sz w:val="23"/>
                <w:szCs w:val="23"/>
              </w:rPr>
            </w:pPr>
          </w:p>
          <w:p w:rsidR="00AD4816" w:rsidRPr="00E768C9" w:rsidRDefault="00AD4816" w:rsidP="00CA6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  <w:lang w:val="en-US"/>
              </w:rPr>
              <w:t>365</w:t>
            </w:r>
            <w:r>
              <w:rPr>
                <w:sz w:val="23"/>
                <w:szCs w:val="23"/>
              </w:rPr>
              <w:t>,3</w:t>
            </w:r>
          </w:p>
        </w:tc>
        <w:tc>
          <w:tcPr>
            <w:tcW w:w="773" w:type="pct"/>
            <w:gridSpan w:val="2"/>
          </w:tcPr>
          <w:p w:rsidR="00AD4816" w:rsidRDefault="00AD4816" w:rsidP="00CA64FA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AD4816" w:rsidRDefault="00AD4816" w:rsidP="00CA64FA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AD4816" w:rsidRPr="00BA53E3" w:rsidRDefault="00AD4816" w:rsidP="00CA64F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  <w:lang w:val="en-US"/>
              </w:rPr>
              <w:t>365</w:t>
            </w:r>
            <w:r>
              <w:rPr>
                <w:sz w:val="23"/>
                <w:szCs w:val="23"/>
              </w:rPr>
              <w:t>,3</w:t>
            </w:r>
          </w:p>
        </w:tc>
        <w:tc>
          <w:tcPr>
            <w:tcW w:w="688" w:type="pct"/>
            <w:gridSpan w:val="2"/>
          </w:tcPr>
          <w:p w:rsidR="00AD4816" w:rsidRDefault="00AD4816" w:rsidP="00CA64FA">
            <w:pPr>
              <w:jc w:val="center"/>
              <w:rPr>
                <w:sz w:val="23"/>
                <w:szCs w:val="23"/>
              </w:rPr>
            </w:pPr>
          </w:p>
          <w:p w:rsidR="00AD4816" w:rsidRPr="00BA53E3" w:rsidRDefault="00AD4816" w:rsidP="00CA64FA">
            <w:pPr>
              <w:jc w:val="center"/>
              <w:rPr>
                <w:sz w:val="23"/>
                <w:szCs w:val="23"/>
              </w:rPr>
            </w:pPr>
          </w:p>
          <w:p w:rsidR="00AD4816" w:rsidRPr="00E91060" w:rsidRDefault="00AD4816" w:rsidP="00CA6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  <w:lang w:val="en-US"/>
              </w:rPr>
              <w:t>365</w:t>
            </w:r>
            <w:r>
              <w:rPr>
                <w:sz w:val="23"/>
                <w:szCs w:val="23"/>
              </w:rPr>
              <w:t>,3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предоставление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субсидий гражданам на оплату жилья и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коммунальных услуг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BA53E3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1 914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11 914,0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11 270,0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56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комиссий по  делам  несовершеннолетних  защите их прав»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353,1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353,1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353,1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551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административных комиссий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муниципальных образований»</w:t>
            </w:r>
          </w:p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- муниципальные районы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236,3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157,5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157,5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352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lastRenderedPageBreak/>
              <w:t xml:space="preserve">Субвенции на реализацию государственных полномочий  Волгоградской области  по финансовому обеспечению  </w:t>
            </w:r>
          </w:p>
          <w:p w:rsidR="00AD4816" w:rsidRPr="00E27E3B" w:rsidRDefault="00AD4816" w:rsidP="00CA64FA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</w:t>
            </w:r>
            <w:proofErr w:type="gramStart"/>
            <w:r w:rsidRPr="00E27E3B">
              <w:rPr>
                <w:sz w:val="23"/>
                <w:szCs w:val="23"/>
              </w:rPr>
              <w:t xml:space="preserve"> :</w:t>
            </w:r>
            <w:proofErr w:type="gramEnd"/>
          </w:p>
          <w:p w:rsidR="00AD4816" w:rsidRPr="00E27E3B" w:rsidRDefault="00AD4816" w:rsidP="00CA64FA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t>- осуществление образовательного процесса муниципальными образовательными организациями</w:t>
            </w:r>
          </w:p>
          <w:p w:rsidR="00AD4816" w:rsidRPr="00E27E3B" w:rsidRDefault="00AD4816" w:rsidP="00CA64FA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t>-осуществление образовательного процесса муниципальными дошкольными  образовательными организациями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="00E77C33">
              <w:rPr>
                <w:sz w:val="23"/>
                <w:szCs w:val="23"/>
              </w:rPr>
              <w:t>2 220,7</w:t>
            </w:r>
          </w:p>
          <w:p w:rsidR="00AD4816" w:rsidRPr="00670169" w:rsidRDefault="00AD4816" w:rsidP="00AD4816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42 839,5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AD4816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109 612,9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AD4816" w:rsidRPr="00670169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44 602,4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Pr="00670169" w:rsidRDefault="00AD4816" w:rsidP="00CA64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AD4816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AD4816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109 6</w:t>
            </w:r>
            <w:r>
              <w:rPr>
                <w:sz w:val="23"/>
                <w:szCs w:val="23"/>
                <w:lang w:val="en-US"/>
              </w:rPr>
              <w:t>09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 xml:space="preserve">5 </w:t>
            </w:r>
          </w:p>
          <w:p w:rsidR="00AD4816" w:rsidRPr="00670169" w:rsidRDefault="00AD4816" w:rsidP="00CA64FA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44 602,4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на организацию питания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детей    обучающихся (1-11) классы </w:t>
            </w:r>
            <w:proofErr w:type="gramStart"/>
            <w:r w:rsidRPr="00E27E3B">
              <w:rPr>
                <w:snapToGrid w:val="0"/>
                <w:color w:val="000000"/>
                <w:sz w:val="23"/>
                <w:szCs w:val="23"/>
              </w:rPr>
              <w:t>в</w:t>
            </w:r>
            <w:proofErr w:type="gramEnd"/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общеобразовательных  </w:t>
            </w:r>
            <w:r>
              <w:rPr>
                <w:snapToGrid w:val="0"/>
                <w:color w:val="000000"/>
                <w:sz w:val="23"/>
                <w:szCs w:val="23"/>
              </w:rPr>
              <w:t>организациям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3 190,</w:t>
            </w:r>
            <w:r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Default="00AD4816" w:rsidP="00CA64FA">
            <w:pPr>
              <w:jc w:val="center"/>
            </w:pPr>
            <w:r>
              <w:rPr>
                <w:sz w:val="23"/>
                <w:szCs w:val="23"/>
              </w:rPr>
              <w:t>3 436,4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Default="00AD4816" w:rsidP="00CA64FA">
            <w:pPr>
              <w:jc w:val="center"/>
            </w:pPr>
            <w:r>
              <w:rPr>
                <w:sz w:val="23"/>
                <w:szCs w:val="23"/>
              </w:rPr>
              <w:t>3 436,4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55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BA53E3" w:rsidRDefault="00AD4816" w:rsidP="00CA64FA">
            <w:pPr>
              <w:ind w:firstLine="567"/>
              <w:rPr>
                <w:snapToGrid w:val="0"/>
              </w:rPr>
            </w:pPr>
            <w:r w:rsidRPr="00BA53E3">
              <w:rPr>
                <w:snapToGrid w:val="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BA53E3">
              <w:rPr>
                <w:b/>
                <w:bCs/>
                <w:snapToGrid w:val="0"/>
              </w:rPr>
              <w:t>отдельных категорий граждан</w:t>
            </w:r>
            <w:r w:rsidRPr="00BA53E3">
              <w:rPr>
                <w:snapToGrid w:val="0"/>
              </w:rPr>
              <w:t xml:space="preserve">,  работающих и проживающих </w:t>
            </w:r>
            <w:r w:rsidRPr="00BA53E3">
              <w:rPr>
                <w:b/>
                <w:bCs/>
                <w:snapToGrid w:val="0"/>
              </w:rPr>
              <w:t>в сельской местности</w:t>
            </w:r>
            <w:r w:rsidRPr="00BA53E3">
              <w:rPr>
                <w:snapToGrid w:val="0"/>
              </w:rPr>
              <w:t xml:space="preserve">, рабочих поселках </w:t>
            </w:r>
            <w:proofErr w:type="gramStart"/>
            <w:r w:rsidRPr="00BA53E3">
              <w:rPr>
                <w:snapToGrid w:val="0"/>
              </w:rPr>
              <w:t xml:space="preserve">( </w:t>
            </w:r>
            <w:proofErr w:type="gramEnd"/>
            <w:r w:rsidRPr="00BA53E3">
              <w:rPr>
                <w:snapToGrid w:val="0"/>
              </w:rPr>
              <w:t>поселках городского типа) на территории Волгоградской области»:</w:t>
            </w:r>
          </w:p>
          <w:p w:rsidR="00AD4816" w:rsidRPr="00BA53E3" w:rsidRDefault="00AD4816" w:rsidP="00CA64FA">
            <w:pPr>
              <w:ind w:firstLine="567"/>
              <w:rPr>
                <w:snapToGrid w:val="0"/>
              </w:rPr>
            </w:pPr>
            <w:r w:rsidRPr="00BA53E3">
              <w:rPr>
                <w:snapToGrid w:val="0"/>
              </w:rPr>
              <w:t>-Специалистам учреждений культуры</w:t>
            </w:r>
          </w:p>
          <w:p w:rsidR="00AD4816" w:rsidRPr="00BA53E3" w:rsidRDefault="00AD4816" w:rsidP="00CA64FA">
            <w:pPr>
              <w:ind w:firstLine="567"/>
              <w:rPr>
                <w:snapToGrid w:val="0"/>
              </w:rPr>
            </w:pPr>
            <w:r w:rsidRPr="00BA53E3">
              <w:rPr>
                <w:snapToGrid w:val="0"/>
              </w:rPr>
              <w:t>-Работникам библиотек и медицинским работникам   образовательных учреждений</w:t>
            </w:r>
          </w:p>
          <w:p w:rsidR="00AD4816" w:rsidRPr="00CA4D22" w:rsidRDefault="00AD4816" w:rsidP="00CA64FA">
            <w:pPr>
              <w:ind w:firstLine="567"/>
              <w:rPr>
                <w:snapToGrid w:val="0"/>
                <w:sz w:val="23"/>
                <w:szCs w:val="23"/>
              </w:rPr>
            </w:pPr>
            <w:r w:rsidRPr="00BA53E3">
              <w:rPr>
                <w:snapToGrid w:val="0"/>
              </w:rPr>
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BA53E3">
              <w:rPr>
                <w:b/>
                <w:bCs/>
                <w:snapToGrid w:val="0"/>
              </w:rPr>
              <w:t xml:space="preserve">педагогических работников </w:t>
            </w:r>
            <w:r w:rsidRPr="00BA53E3">
              <w:rPr>
                <w:snapToGrid w:val="0"/>
              </w:rPr>
              <w:t xml:space="preserve">образовательных  учреждений, работающих и проживающих </w:t>
            </w:r>
            <w:r w:rsidRPr="00BA53E3">
              <w:rPr>
                <w:b/>
                <w:bCs/>
                <w:snapToGrid w:val="0"/>
              </w:rPr>
              <w:t>в сельской местности</w:t>
            </w:r>
            <w:r w:rsidRPr="00BA53E3">
              <w:rPr>
                <w:snapToGrid w:val="0"/>
              </w:rPr>
              <w:t xml:space="preserve">, рабочих поселках </w:t>
            </w:r>
            <w:proofErr w:type="gramStart"/>
            <w:r w:rsidRPr="00BA53E3">
              <w:rPr>
                <w:snapToGrid w:val="0"/>
              </w:rPr>
              <w:t xml:space="preserve">( </w:t>
            </w:r>
            <w:proofErr w:type="gramEnd"/>
            <w:r w:rsidRPr="00BA53E3">
              <w:rPr>
                <w:snapToGrid w:val="0"/>
              </w:rPr>
              <w:t>поселках городского типа) на территории Волгоградской области</w:t>
            </w:r>
            <w:r w:rsidRPr="00CA4D22">
              <w:rPr>
                <w:snapToGrid w:val="0"/>
                <w:sz w:val="23"/>
                <w:szCs w:val="23"/>
              </w:rPr>
              <w:t xml:space="preserve">»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Default="00AD4816" w:rsidP="00CA64FA">
            <w:pPr>
              <w:jc w:val="center"/>
              <w:outlineLvl w:val="6"/>
            </w:pPr>
            <w:r>
              <w:t>210,8</w:t>
            </w: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BA53E3" w:rsidRDefault="00AD4816" w:rsidP="00CA64FA">
            <w:pPr>
              <w:jc w:val="center"/>
              <w:outlineLvl w:val="6"/>
            </w:pPr>
            <w:r w:rsidRPr="00BA53E3">
              <w:t>34,7</w:t>
            </w:r>
          </w:p>
          <w:p w:rsidR="00AD4816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2 464,5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3E3">
              <w:t>0</w:t>
            </w: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34,7</w:t>
            </w: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BA53E3" w:rsidRDefault="00AD4816" w:rsidP="00CA64FA">
            <w:pPr>
              <w:jc w:val="center"/>
              <w:outlineLvl w:val="6"/>
            </w:pPr>
            <w:r>
              <w:t>2 654,3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3E3">
              <w:t>98,9</w:t>
            </w: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BA53E3">
              <w:t>,7</w:t>
            </w:r>
          </w:p>
          <w:p w:rsidR="00AD4816" w:rsidRPr="00BA53E3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Default="00AD4816" w:rsidP="00CA64FA">
            <w:pPr>
              <w:jc w:val="center"/>
              <w:outlineLvl w:val="6"/>
            </w:pPr>
            <w:r>
              <w:t>2 654,3</w:t>
            </w:r>
          </w:p>
          <w:p w:rsidR="00AD4816" w:rsidRPr="00BA53E3" w:rsidRDefault="00AD4816" w:rsidP="00CA64FA">
            <w:pPr>
              <w:jc w:val="center"/>
              <w:outlineLvl w:val="6"/>
            </w:pP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48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функций,  обеспечению  деятельности  органов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опеки и попечительства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в отношении несовершеннолетних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701,9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1 05</w:t>
            </w:r>
            <w:r>
              <w:rPr>
                <w:sz w:val="23"/>
                <w:szCs w:val="23"/>
              </w:rPr>
              <w:t>3</w:t>
            </w:r>
            <w:r w:rsidRPr="00670169">
              <w:rPr>
                <w:sz w:val="23"/>
                <w:szCs w:val="23"/>
              </w:rPr>
              <w:t>,0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1 05</w:t>
            </w:r>
            <w:r>
              <w:rPr>
                <w:sz w:val="23"/>
                <w:szCs w:val="23"/>
              </w:rPr>
              <w:t>3</w:t>
            </w:r>
            <w:r w:rsidRPr="00670169">
              <w:rPr>
                <w:sz w:val="23"/>
                <w:szCs w:val="23"/>
              </w:rPr>
              <w:t>,0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архивного фонда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Волгоградской области, отнесенных к собственности Волгоградской области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AD4816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159,600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0,0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lang w:eastAsia="en-US"/>
              </w:rPr>
              <w:t xml:space="preserve">Субвенции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 xml:space="preserve">на компенсацию (возмещение) выпадающих доходов </w:t>
            </w:r>
            <w:proofErr w:type="spellStart"/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>ресурсо</w:t>
            </w:r>
            <w:proofErr w:type="spellEnd"/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 xml:space="preserve"> – снабжающих организаций,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связанных с применением ими  социальных тарифов (цен)  на коммунальные ресурсы (услуги)  и услуги   технического </w:t>
            </w:r>
            <w:r w:rsidRPr="00E27E3B">
              <w:rPr>
                <w:snapToGrid w:val="0"/>
                <w:color w:val="000000"/>
                <w:lang w:eastAsia="en-US"/>
              </w:rPr>
              <w:lastRenderedPageBreak/>
              <w:t xml:space="preserve">водоснабжения, поставляемые населению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3 391,4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3 945,9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146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lang w:eastAsia="en-US"/>
              </w:rPr>
            </w:pPr>
            <w:r w:rsidRPr="00E27E3B">
              <w:rPr>
                <w:snapToGrid w:val="0"/>
                <w:color w:val="000000"/>
                <w:lang w:eastAsia="en-US"/>
              </w:rPr>
              <w:lastRenderedPageBreak/>
              <w:t xml:space="preserve">Субвенции на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>предупреждение и ликвидацию болезней животных</w:t>
            </w:r>
            <w:r w:rsidRPr="00E27E3B">
              <w:rPr>
                <w:snapToGrid w:val="0"/>
                <w:color w:val="000000"/>
                <w:lang w:eastAsia="en-US"/>
              </w:rPr>
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5,3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6,1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140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proofErr w:type="gramStart"/>
            <w:r w:rsidRPr="00E27E3B">
              <w:rPr>
                <w:snapToGrid w:val="0"/>
                <w:color w:val="000000"/>
                <w:sz w:val="23"/>
                <w:szCs w:val="23"/>
              </w:rPr>
              <w:t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воспитание в семью»</w:t>
            </w:r>
            <w:proofErr w:type="gramEnd"/>
          </w:p>
          <w:p w:rsidR="00AD4816" w:rsidRPr="00E27E3B" w:rsidRDefault="00AD4816" w:rsidP="00CA64FA">
            <w:pPr>
              <w:ind w:firstLine="567"/>
              <w:rPr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- на выплату пособий по опеке и попечительству</w:t>
            </w:r>
          </w:p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-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на оплату труда приемных родителей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jc w:val="center"/>
              <w:outlineLvl w:val="6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6B7CB5" w:rsidRDefault="00AD4816" w:rsidP="00CA64FA">
            <w:pPr>
              <w:jc w:val="center"/>
              <w:outlineLvl w:val="6"/>
            </w:pPr>
            <w:r w:rsidRPr="006B7CB5">
              <w:t>7 958,5</w:t>
            </w: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6B7CB5" w:rsidRDefault="00AD4816" w:rsidP="00CA64FA">
            <w:pPr>
              <w:jc w:val="center"/>
              <w:outlineLvl w:val="6"/>
            </w:pPr>
            <w:r w:rsidRPr="006B7CB5">
              <w:t>3 840,2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6B7CB5" w:rsidRDefault="00AD4816" w:rsidP="00CA64FA">
            <w:pPr>
              <w:jc w:val="center"/>
              <w:outlineLvl w:val="6"/>
            </w:pPr>
            <w:r w:rsidRPr="006B7CB5">
              <w:t>7 722,5</w:t>
            </w: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6B7CB5" w:rsidRDefault="00AD4816" w:rsidP="00CA64FA">
            <w:pPr>
              <w:jc w:val="center"/>
              <w:outlineLvl w:val="6"/>
            </w:pPr>
            <w:r w:rsidRPr="006B7CB5">
              <w:t>6 203,9</w:t>
            </w: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jc w:val="center"/>
              <w:outlineLvl w:val="6"/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Pr="006B7CB5" w:rsidRDefault="00AD4816" w:rsidP="00CA64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6B7CB5" w:rsidRDefault="00AD4816" w:rsidP="00CA64FA">
            <w:pPr>
              <w:jc w:val="center"/>
              <w:outlineLvl w:val="6"/>
            </w:pPr>
            <w:r w:rsidRPr="006B7CB5">
              <w:t>7 722,5</w:t>
            </w:r>
          </w:p>
          <w:p w:rsidR="00AD4816" w:rsidRDefault="00AD4816" w:rsidP="00CA64FA">
            <w:pPr>
              <w:jc w:val="center"/>
              <w:outlineLvl w:val="6"/>
            </w:pPr>
          </w:p>
          <w:p w:rsidR="00AD4816" w:rsidRPr="006B7CB5" w:rsidRDefault="00AD4816" w:rsidP="00CA64FA">
            <w:pPr>
              <w:jc w:val="center"/>
              <w:outlineLvl w:val="6"/>
            </w:pPr>
            <w:r w:rsidRPr="006B7CB5">
              <w:t>6 203,9</w:t>
            </w:r>
          </w:p>
          <w:p w:rsidR="00AD4816" w:rsidRPr="006B7CB5" w:rsidRDefault="00AD4816" w:rsidP="00CA64FA">
            <w:pPr>
              <w:jc w:val="center"/>
              <w:outlineLvl w:val="6"/>
            </w:pP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E27E3B" w:rsidRDefault="00AD4816" w:rsidP="00CA64FA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выплату  компенсации части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родительской платы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Pr="00670169" w:rsidRDefault="00AD4816" w:rsidP="00CA64FA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2 397,4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Default="00AD4816" w:rsidP="00CA64FA">
            <w:pPr>
              <w:jc w:val="center"/>
            </w:pPr>
            <w:r>
              <w:rPr>
                <w:sz w:val="23"/>
                <w:szCs w:val="23"/>
              </w:rPr>
              <w:t>2 582,1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16" w:rsidRDefault="00AD4816" w:rsidP="00CA64FA">
            <w:pPr>
              <w:jc w:val="center"/>
            </w:pPr>
            <w:r>
              <w:rPr>
                <w:sz w:val="23"/>
                <w:szCs w:val="23"/>
              </w:rPr>
              <w:t>2 582,1</w:t>
            </w:r>
          </w:p>
        </w:tc>
      </w:tr>
      <w:tr w:rsidR="00AD4816" w:rsidRPr="00670169" w:rsidTr="00CB0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5" w:type="pct"/>
          <w:trHeight w:val="339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6" w:rsidRPr="006A78DB" w:rsidRDefault="00AD4816" w:rsidP="00CA64FA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A78DB">
              <w:rPr>
                <w:b/>
                <w:snapToGrid w:val="0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816" w:rsidRPr="006A78DB" w:rsidRDefault="00AD4816" w:rsidP="00E77C33">
            <w:pPr>
              <w:jc w:val="center"/>
              <w:outlineLvl w:val="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E77C33">
              <w:rPr>
                <w:b/>
                <w:sz w:val="23"/>
                <w:szCs w:val="23"/>
              </w:rPr>
              <w:t>3 303,9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816" w:rsidRPr="006A78DB" w:rsidRDefault="00AD4816" w:rsidP="00CA64FA">
            <w:pPr>
              <w:jc w:val="center"/>
              <w:outlineLvl w:val="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195 682,0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816" w:rsidRPr="006A78DB" w:rsidRDefault="00AD4816" w:rsidP="00CA64FA">
            <w:pPr>
              <w:jc w:val="center"/>
              <w:outlineLvl w:val="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191 238,7</w:t>
            </w:r>
          </w:p>
        </w:tc>
      </w:tr>
    </w:tbl>
    <w:p w:rsidR="00E77C33" w:rsidRPr="00CA64FA" w:rsidRDefault="00E77C33" w:rsidP="002A3F5C">
      <w:pPr>
        <w:rPr>
          <w:sz w:val="22"/>
          <w:szCs w:val="22"/>
        </w:rPr>
      </w:pPr>
    </w:p>
    <w:p w:rsidR="00E77C33" w:rsidRPr="00DB0A96" w:rsidRDefault="00E77C33" w:rsidP="009269A3"/>
    <w:tbl>
      <w:tblPr>
        <w:tblW w:w="0" w:type="auto"/>
        <w:tblLook w:val="04A0"/>
      </w:tblPr>
      <w:tblGrid>
        <w:gridCol w:w="4785"/>
        <w:gridCol w:w="4786"/>
      </w:tblGrid>
      <w:tr w:rsidR="00DB0A96" w:rsidTr="00560AD0">
        <w:tc>
          <w:tcPr>
            <w:tcW w:w="4785" w:type="dxa"/>
          </w:tcPr>
          <w:p w:rsidR="00DB0A96" w:rsidRDefault="00DB0A96" w:rsidP="009269A3"/>
        </w:tc>
        <w:tc>
          <w:tcPr>
            <w:tcW w:w="4786" w:type="dxa"/>
          </w:tcPr>
          <w:p w:rsidR="00DB0A96" w:rsidRDefault="00DB0A96" w:rsidP="009269A3">
            <w:r w:rsidRPr="00DB0A96">
              <w:t>Приложение 22</w:t>
            </w:r>
          </w:p>
          <w:p w:rsidR="00DB0A96" w:rsidRDefault="00DB0A96" w:rsidP="009269A3">
            <w:r w:rsidRPr="00DB0A96">
              <w:t>к Решению Котовской районной Думы</w:t>
            </w:r>
          </w:p>
          <w:p w:rsidR="00DB0A96" w:rsidRDefault="00DB0A96" w:rsidP="009269A3">
            <w:r w:rsidRPr="00DB0A96">
              <w:t>"О бюджете Котовского муниципального района</w:t>
            </w:r>
            <w:r>
              <w:t xml:space="preserve"> </w:t>
            </w:r>
            <w:r w:rsidRPr="00DB0A96">
              <w:t>на 2017 год и плановый период 2018 и 2019 годов"</w:t>
            </w:r>
          </w:p>
        </w:tc>
      </w:tr>
    </w:tbl>
    <w:p w:rsidR="009269A3" w:rsidRDefault="009269A3" w:rsidP="009269A3"/>
    <w:p w:rsidR="00DB0A96" w:rsidRDefault="00DB0A96" w:rsidP="00DB0A96">
      <w:pPr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DB0A96">
        <w:rPr>
          <w:b/>
          <w:sz w:val="28"/>
          <w:szCs w:val="28"/>
        </w:rPr>
        <w:t>расходов классификации расходов бюджета Котовского муниципального района</w:t>
      </w:r>
      <w:proofErr w:type="gramEnd"/>
      <w:r w:rsidRPr="00DB0A96">
        <w:rPr>
          <w:b/>
          <w:sz w:val="28"/>
          <w:szCs w:val="28"/>
        </w:rPr>
        <w:t xml:space="preserve"> на 2017год</w:t>
      </w:r>
      <w:r>
        <w:rPr>
          <w:b/>
          <w:sz w:val="28"/>
          <w:szCs w:val="28"/>
        </w:rPr>
        <w:t>.</w:t>
      </w:r>
    </w:p>
    <w:p w:rsidR="00DB0A96" w:rsidRDefault="00DB0A96" w:rsidP="00DB0A96">
      <w:pPr>
        <w:jc w:val="center"/>
        <w:rPr>
          <w:b/>
          <w:sz w:val="28"/>
          <w:szCs w:val="28"/>
        </w:rPr>
      </w:pPr>
    </w:p>
    <w:p w:rsidR="00DB0A96" w:rsidRDefault="00CA64FA" w:rsidP="00DB0A96">
      <w:pPr>
        <w:widowControl w:val="0"/>
        <w:rPr>
          <w:lang w:val="en-US"/>
        </w:rPr>
      </w:pPr>
      <w:r>
        <w:t xml:space="preserve">   </w:t>
      </w:r>
      <w:proofErr w:type="spellStart"/>
      <w:proofErr w:type="gramStart"/>
      <w:r w:rsidR="009D2A4C" w:rsidRPr="00DD1DA1">
        <w:rPr>
          <w:lang w:val="en-US"/>
        </w:rPr>
        <w:t>Е</w:t>
      </w:r>
      <w:r w:rsidR="00DB0A96" w:rsidRPr="00DD1DA1">
        <w:rPr>
          <w:lang w:val="en-US"/>
        </w:rPr>
        <w:t>диница</w:t>
      </w:r>
      <w:proofErr w:type="spellEnd"/>
      <w:r w:rsidR="009D2A4C">
        <w:t xml:space="preserve"> </w:t>
      </w:r>
      <w:r w:rsidR="00DB0A96" w:rsidRPr="00DD1DA1">
        <w:rPr>
          <w:lang w:val="en-US"/>
        </w:rPr>
        <w:t xml:space="preserve"> </w:t>
      </w:r>
      <w:proofErr w:type="spellStart"/>
      <w:r w:rsidR="00DB0A96" w:rsidRPr="00DD1DA1">
        <w:rPr>
          <w:lang w:val="en-US"/>
        </w:rPr>
        <w:t>измерения</w:t>
      </w:r>
      <w:proofErr w:type="spellEnd"/>
      <w:proofErr w:type="gramEnd"/>
      <w:r w:rsidR="00DB0A96" w:rsidRPr="00DD1DA1">
        <w:rPr>
          <w:lang w:val="en-US"/>
        </w:rPr>
        <w:t xml:space="preserve">: </w:t>
      </w:r>
      <w:proofErr w:type="spellStart"/>
      <w:r w:rsidR="00DB0A96" w:rsidRPr="00DD1DA1">
        <w:rPr>
          <w:lang w:val="en-US"/>
        </w:rPr>
        <w:t>тыс</w:t>
      </w:r>
      <w:proofErr w:type="spellEnd"/>
      <w:r w:rsidR="00DB0A96" w:rsidRPr="00DD1DA1">
        <w:rPr>
          <w:lang w:val="en-US"/>
        </w:rPr>
        <w:t xml:space="preserve">. </w:t>
      </w:r>
      <w:proofErr w:type="spellStart"/>
      <w:r w:rsidR="00DB0A96">
        <w:t>р</w:t>
      </w:r>
      <w:r w:rsidR="00DB0A96" w:rsidRPr="00DD1DA1">
        <w:rPr>
          <w:lang w:val="en-US"/>
        </w:rPr>
        <w:t>ублей</w:t>
      </w:r>
      <w:proofErr w:type="spellEnd"/>
    </w:p>
    <w:tbl>
      <w:tblPr>
        <w:tblW w:w="9497" w:type="dxa"/>
        <w:tblInd w:w="250" w:type="dxa"/>
        <w:tblLayout w:type="fixed"/>
        <w:tblLook w:val="04A0"/>
      </w:tblPr>
      <w:tblGrid>
        <w:gridCol w:w="4394"/>
        <w:gridCol w:w="851"/>
        <w:gridCol w:w="1417"/>
        <w:gridCol w:w="992"/>
        <w:gridCol w:w="1843"/>
      </w:tblGrid>
      <w:tr w:rsidR="00903088" w:rsidTr="00CA64FA">
        <w:trPr>
          <w:trHeight w:val="27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77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br/>
            </w:r>
            <w:r w:rsidR="00E77C33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33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903088" w:rsidRDefault="00E77C33" w:rsidP="00E77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903088">
              <w:rPr>
                <w:color w:val="000000"/>
                <w:sz w:val="20"/>
                <w:szCs w:val="20"/>
              </w:rPr>
              <w:t>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8" w:rsidRDefault="00903088" w:rsidP="00CA64FA">
            <w:pPr>
              <w:ind w:right="-534" w:firstLine="17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77C3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88" w:rsidRDefault="00903088" w:rsidP="00E77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903088" w:rsidTr="00CA64FA">
        <w:trPr>
          <w:trHeight w:val="23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3088" w:rsidTr="00CA64F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88" w:rsidRDefault="0090308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03088" w:rsidTr="00CA64FA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3088" w:rsidRDefault="001266A3" w:rsidP="00126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60 930,473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1 207,000</w:t>
            </w:r>
          </w:p>
        </w:tc>
      </w:tr>
      <w:tr w:rsidR="00903088" w:rsidTr="00CA64FA">
        <w:trPr>
          <w:trHeight w:val="87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903088" w:rsidTr="00CA64FA">
        <w:trPr>
          <w:trHeight w:val="12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994,314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200,186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903088" w:rsidTr="00CA64FA">
        <w:trPr>
          <w:trHeight w:val="9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441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4411CD">
              <w:rPr>
                <w:b/>
                <w:bCs/>
                <w:color w:val="000000"/>
                <w:sz w:val="22"/>
                <w:szCs w:val="22"/>
              </w:rPr>
              <w:t> 223,700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441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4411CD">
              <w:rPr>
                <w:b/>
                <w:bCs/>
                <w:color w:val="000000"/>
                <w:sz w:val="20"/>
                <w:szCs w:val="20"/>
              </w:rPr>
              <w:t> 676,900</w:t>
            </w:r>
          </w:p>
        </w:tc>
      </w:tr>
      <w:tr w:rsidR="00903088" w:rsidTr="00CA64FA">
        <w:trPr>
          <w:trHeight w:val="5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24 864,200</w:t>
            </w:r>
          </w:p>
        </w:tc>
      </w:tr>
      <w:tr w:rsidR="00903088" w:rsidTr="00CA64FA">
        <w:trPr>
          <w:trHeight w:val="116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21 151,200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3 713,000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361,8</w:t>
            </w:r>
          </w:p>
        </w:tc>
      </w:tr>
      <w:tr w:rsidR="00903088" w:rsidTr="00CA64FA">
        <w:trPr>
          <w:trHeight w:val="9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</w:tr>
      <w:tr w:rsidR="00903088" w:rsidTr="00CA64FA">
        <w:trPr>
          <w:trHeight w:val="11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216,600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CA64FA">
        <w:trPr>
          <w:trHeight w:val="70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</w:tr>
      <w:tr w:rsidR="00903088" w:rsidTr="00CA64FA">
        <w:trPr>
          <w:trHeight w:val="12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647,050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52,700</w:t>
            </w:r>
          </w:p>
        </w:tc>
      </w:tr>
      <w:tr w:rsidR="00903088" w:rsidTr="00CA64FA">
        <w:trPr>
          <w:trHeight w:val="62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903088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</w:tr>
      <w:tr w:rsidR="00903088" w:rsidTr="00CA64FA">
        <w:trPr>
          <w:trHeight w:val="12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293,310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58,290</w:t>
            </w:r>
          </w:p>
        </w:tc>
      </w:tr>
      <w:tr w:rsidR="00903088" w:rsidTr="00CA64FA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903088" w:rsidTr="00CA64FA">
        <w:trPr>
          <w:trHeight w:val="12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4411CD" w:rsidP="00441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159,600</w:t>
            </w:r>
          </w:p>
        </w:tc>
      </w:tr>
      <w:tr w:rsidR="005F4CA0" w:rsidTr="00CA64FA">
        <w:trPr>
          <w:trHeight w:val="5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A0" w:rsidRDefault="005F4CA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Default="005F4CA0" w:rsidP="004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Default="005F4CA0" w:rsidP="00414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Default="005F4CA0" w:rsidP="005F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Default="004411CD" w:rsidP="00441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159,600</w:t>
            </w:r>
          </w:p>
        </w:tc>
      </w:tr>
      <w:tr w:rsidR="00903088" w:rsidTr="004411CD">
        <w:trPr>
          <w:trHeight w:val="11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</w:tr>
      <w:tr w:rsidR="00903088" w:rsidTr="004411CD">
        <w:trPr>
          <w:trHeight w:val="12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1 543,400</w:t>
            </w:r>
          </w:p>
        </w:tc>
      </w:tr>
      <w:tr w:rsidR="00903088" w:rsidTr="004411CD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903088" w:rsidTr="00CA64FA">
        <w:trPr>
          <w:trHeight w:val="57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1 978,000</w:t>
            </w:r>
          </w:p>
        </w:tc>
      </w:tr>
      <w:tr w:rsidR="00903088" w:rsidTr="00CA64FA">
        <w:trPr>
          <w:trHeight w:val="7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1 976,000</w:t>
            </w:r>
          </w:p>
        </w:tc>
      </w:tr>
      <w:tr w:rsidR="00903088" w:rsidTr="00CA64FA">
        <w:trPr>
          <w:trHeight w:val="1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903088" w:rsidTr="00CA64FA">
        <w:trPr>
          <w:trHeight w:val="5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39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r w:rsidR="003932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сборов орга</w:t>
            </w:r>
            <w:r w:rsidR="003932E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03088" w:rsidTr="00CA64FA">
        <w:trPr>
          <w:trHeight w:val="8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7 636,400</w:t>
            </w:r>
          </w:p>
        </w:tc>
      </w:tr>
      <w:tr w:rsidR="00903088" w:rsidTr="00CA64FA">
        <w:trPr>
          <w:trHeight w:val="69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5 356,900</w:t>
            </w:r>
          </w:p>
        </w:tc>
      </w:tr>
      <w:tr w:rsidR="00903088" w:rsidTr="00CA64FA">
        <w:trPr>
          <w:trHeight w:val="12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5 143,643</w:t>
            </w:r>
          </w:p>
        </w:tc>
      </w:tr>
      <w:tr w:rsidR="00903088" w:rsidTr="00CA64FA">
        <w:trPr>
          <w:trHeight w:val="42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206,957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903088" w:rsidTr="00CA64FA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муниципальных  органов  местного самоуправления Котовского муниципального района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903088" w:rsidTr="00CA64FA">
        <w:trPr>
          <w:trHeight w:val="5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903088" w:rsidTr="00CA64FA">
        <w:trPr>
          <w:trHeight w:val="48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884,276</w:t>
            </w:r>
          </w:p>
        </w:tc>
      </w:tr>
      <w:tr w:rsidR="00903088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884,276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816,274</w:t>
            </w:r>
          </w:p>
        </w:tc>
      </w:tr>
      <w:tr w:rsidR="00903088" w:rsidTr="00CA64FA">
        <w:trPr>
          <w:trHeight w:val="12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795,598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20,676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8008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800882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0,950</w:t>
            </w:r>
          </w:p>
        </w:tc>
      </w:tr>
      <w:tr w:rsidR="00903088" w:rsidTr="00CA64FA">
        <w:trPr>
          <w:trHeight w:val="10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муниципальных органов местного самоуправления Котовского муниципального района           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</w:tr>
      <w:tr w:rsidR="00903088" w:rsidTr="00CA64FA">
        <w:trPr>
          <w:trHeight w:val="125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0B5F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</w:t>
            </w:r>
            <w:r w:rsidR="000B5F79"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330,350</w:t>
            </w:r>
          </w:p>
        </w:tc>
      </w:tr>
      <w:tr w:rsidR="00903088" w:rsidTr="00CA64FA">
        <w:trPr>
          <w:trHeight w:val="5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0B5F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</w:t>
            </w:r>
            <w:r w:rsidR="000B5F79"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30,750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0B5F79" w:rsidP="000B5F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903088">
              <w:rPr>
                <w:b/>
                <w:bCs/>
                <w:color w:val="000000"/>
                <w:sz w:val="18"/>
                <w:szCs w:val="18"/>
              </w:rPr>
              <w:t xml:space="preserve"> 0 0080</w:t>
            </w: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CA64FA">
        <w:trPr>
          <w:trHeight w:val="78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4411CD" w:rsidP="00441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20 366,373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16 182,300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4411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11CD">
              <w:rPr>
                <w:b/>
                <w:bCs/>
                <w:color w:val="000000"/>
                <w:sz w:val="22"/>
                <w:szCs w:val="22"/>
              </w:rPr>
              <w:t>4 462,463</w:t>
            </w:r>
          </w:p>
        </w:tc>
      </w:tr>
      <w:tr w:rsidR="00903088" w:rsidTr="00CA64FA">
        <w:trPr>
          <w:trHeight w:val="6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13 432,700</w:t>
            </w:r>
          </w:p>
        </w:tc>
      </w:tr>
      <w:tr w:rsidR="00903088" w:rsidTr="00CA64FA">
        <w:trPr>
          <w:trHeight w:val="12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11 091,360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2 341,340</w:t>
            </w:r>
          </w:p>
        </w:tc>
      </w:tr>
      <w:tr w:rsidR="00903088" w:rsidTr="00CA64FA">
        <w:trPr>
          <w:trHeight w:val="4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30,300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30,300</w:t>
            </w:r>
          </w:p>
        </w:tc>
      </w:tr>
      <w:tr w:rsidR="001958BC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BC" w:rsidRDefault="001958BC" w:rsidP="009A4CF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</w:t>
            </w:r>
            <w:proofErr w:type="gramEnd"/>
          </w:p>
          <w:p w:rsidR="001958BC" w:rsidRPr="00F27F65" w:rsidRDefault="001958BC" w:rsidP="009A4CF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C" w:rsidRPr="001958BC" w:rsidRDefault="001958BC" w:rsidP="00E45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58BC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1958BC" w:rsidTr="00A41A3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BC" w:rsidRPr="00F27F65" w:rsidRDefault="001958BC" w:rsidP="009A4CF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27F65"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958BC" w:rsidRPr="001958BC" w:rsidRDefault="001958BC" w:rsidP="00E45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58BC">
              <w:rPr>
                <w:b/>
                <w:color w:val="000000"/>
                <w:sz w:val="22"/>
                <w:szCs w:val="22"/>
              </w:rPr>
              <w:t>999,463</w:t>
            </w:r>
          </w:p>
        </w:tc>
      </w:tr>
      <w:tr w:rsidR="001958BC" w:rsidTr="00A41A38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BC" w:rsidRPr="00F27F65" w:rsidRDefault="001958BC" w:rsidP="009A4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C" w:rsidRDefault="001958BC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240,333</w:t>
            </w:r>
          </w:p>
        </w:tc>
      </w:tr>
      <w:tr w:rsidR="001958BC" w:rsidTr="00A41A38">
        <w:trPr>
          <w:trHeight w:val="300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BC" w:rsidRPr="00F27F65" w:rsidRDefault="001958BC" w:rsidP="009A4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99 0 0060170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C" w:rsidRPr="00F27F65" w:rsidRDefault="001958BC" w:rsidP="009A4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C" w:rsidRDefault="001958BC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759,130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903088" w:rsidTr="00CA64FA">
        <w:trPr>
          <w:trHeight w:val="7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2EA" w:rsidRDefault="003932EA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</w:tr>
      <w:tr w:rsidR="00903088" w:rsidTr="001958BC">
        <w:trPr>
          <w:trHeight w:val="126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 w:rsidP="0019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1 196,220</w:t>
            </w:r>
          </w:p>
        </w:tc>
      </w:tr>
      <w:tr w:rsidR="00903088" w:rsidTr="001958BC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 w:rsidP="0019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165,880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3,200</w:t>
            </w:r>
          </w:p>
        </w:tc>
      </w:tr>
      <w:tr w:rsidR="00903088" w:rsidTr="001958BC">
        <w:trPr>
          <w:trHeight w:val="5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</w:tr>
      <w:tr w:rsidR="00903088" w:rsidTr="001958BC">
        <w:trPr>
          <w:trHeight w:val="5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088" w:rsidRDefault="009030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</w:tr>
      <w:tr w:rsidR="00903088" w:rsidTr="001958BC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903088" w:rsidTr="001958BC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903088" w:rsidTr="001958BC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2016E5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E5" w:rsidRDefault="002016E5" w:rsidP="00414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5" w:rsidRDefault="002016E5" w:rsidP="004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5" w:rsidRDefault="002016E5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5" w:rsidRPr="002016E5" w:rsidRDefault="002016E5" w:rsidP="00E45579">
            <w:pPr>
              <w:jc w:val="center"/>
              <w:rPr>
                <w:bCs/>
                <w:sz w:val="20"/>
                <w:szCs w:val="20"/>
              </w:rPr>
            </w:pPr>
            <w:r w:rsidRPr="002016E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5" w:rsidRPr="002016E5" w:rsidRDefault="002016E5" w:rsidP="00E455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088" w:rsidTr="00CA64FA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3 169,610</w:t>
            </w:r>
          </w:p>
        </w:tc>
      </w:tr>
      <w:tr w:rsidR="00903088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1 504,000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1 504,000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1 665,610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1 665,610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1 677,900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1 227,900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</w:tr>
      <w:tr w:rsidR="00903088" w:rsidTr="00CA64FA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1 145,400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82,500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14 0 0023040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903088" w:rsidTr="00CA64FA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03088" w:rsidRDefault="00903088" w:rsidP="009D2A4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903088" w:rsidTr="00CA64FA">
        <w:trPr>
          <w:trHeight w:val="5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14 0 0023040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4 132,480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CA64FA">
        <w:trPr>
          <w:trHeight w:val="16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CA64FA">
        <w:trPr>
          <w:trHeight w:val="5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903088" w:rsidTr="00CA64FA">
        <w:trPr>
          <w:trHeight w:val="10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03088" w:rsidRDefault="009030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1958BC" w:rsidTr="00CA64FA">
        <w:trPr>
          <w:trHeight w:val="7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BC" w:rsidRDefault="0019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BC" w:rsidRDefault="001958BC" w:rsidP="009A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BC" w:rsidRDefault="001958BC" w:rsidP="009A4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BC" w:rsidRDefault="001958BC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BC" w:rsidRDefault="001958BC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903088" w:rsidTr="00CA64FA">
        <w:trPr>
          <w:trHeight w:val="7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1958BC" w:rsidP="0019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1 992,000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CA64FA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401,800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180,000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903088" w:rsidTr="00CA64FA">
        <w:trPr>
          <w:trHeight w:val="10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из бюджетов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903088" w:rsidTr="00CA64FA">
        <w:trPr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162,000</w:t>
            </w:r>
          </w:p>
        </w:tc>
      </w:tr>
      <w:tr w:rsidR="00903088" w:rsidTr="00CA64FA">
        <w:trPr>
          <w:trHeight w:val="4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903088" w:rsidTr="00CA64FA">
        <w:trPr>
          <w:trHeight w:val="11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903088" w:rsidTr="00CA64FA">
        <w:trPr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903088" w:rsidTr="00CA64FA">
        <w:trPr>
          <w:trHeight w:val="21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ресурсо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3 391,400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Pr="002016E5" w:rsidRDefault="00903088">
            <w:pPr>
              <w:rPr>
                <w:bCs/>
                <w:sz w:val="20"/>
                <w:szCs w:val="20"/>
              </w:rPr>
            </w:pPr>
            <w:r w:rsidRPr="002016E5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2016E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 w:rsidRPr="002016E5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sz w:val="20"/>
                <w:szCs w:val="20"/>
              </w:rPr>
            </w:pPr>
            <w:r w:rsidRPr="002016E5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5F79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79" w:rsidRPr="002016E5" w:rsidRDefault="000B5F79">
            <w:pPr>
              <w:rPr>
                <w:bCs/>
                <w:sz w:val="20"/>
                <w:szCs w:val="20"/>
              </w:rPr>
            </w:pPr>
            <w:r w:rsidRPr="002016E5">
              <w:rPr>
                <w:bCs/>
                <w:sz w:val="20"/>
                <w:szCs w:val="20"/>
              </w:rPr>
              <w:t xml:space="preserve"> Переданные полномочия  бюджетам поселений на решение вопросов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79" w:rsidRPr="000B5F79" w:rsidRDefault="000B5F79" w:rsidP="000B5F79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B5F79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79" w:rsidRPr="007236B4" w:rsidRDefault="000B5F79" w:rsidP="000B5F7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79" w:rsidRPr="007236B4" w:rsidRDefault="000B5F79" w:rsidP="000B5F7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79" w:rsidRPr="002016E5" w:rsidRDefault="000B5F79" w:rsidP="000B5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4 150,00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CA64FA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CA64FA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03088" w:rsidRDefault="00903088" w:rsidP="00126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1266A3">
              <w:rPr>
                <w:b/>
                <w:bCs/>
                <w:color w:val="000000"/>
                <w:sz w:val="22"/>
                <w:szCs w:val="22"/>
              </w:rPr>
              <w:t>6 553,65405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426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2604D">
              <w:rPr>
                <w:b/>
                <w:bCs/>
                <w:color w:val="000000"/>
                <w:sz w:val="22"/>
                <w:szCs w:val="22"/>
              </w:rPr>
              <w:t>2 169,97729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426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42604D">
              <w:rPr>
                <w:b/>
                <w:bCs/>
                <w:color w:val="000000"/>
                <w:sz w:val="22"/>
                <w:szCs w:val="22"/>
              </w:rPr>
              <w:t> 757,800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20 003,200</w:t>
            </w:r>
          </w:p>
        </w:tc>
      </w:tr>
      <w:tr w:rsidR="00903088" w:rsidTr="00CA64FA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34 524,300</w:t>
            </w:r>
          </w:p>
        </w:tc>
      </w:tr>
      <w:tr w:rsidR="00903088" w:rsidTr="00CA64FA">
        <w:trPr>
          <w:trHeight w:val="11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12 982,200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21 542,100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302,700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302,700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88,100</w:t>
            </w:r>
          </w:p>
        </w:tc>
      </w:tr>
      <w:tr w:rsidR="00903088" w:rsidTr="00CA64FA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32,100</w:t>
            </w:r>
          </w:p>
        </w:tc>
      </w:tr>
      <w:tr w:rsidR="00903088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426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42604D">
              <w:rPr>
                <w:b/>
                <w:bCs/>
                <w:color w:val="000000"/>
                <w:sz w:val="22"/>
                <w:szCs w:val="22"/>
              </w:rPr>
              <w:t> 839,500</w:t>
            </w:r>
          </w:p>
        </w:tc>
      </w:tr>
      <w:tr w:rsidR="00903088" w:rsidTr="0042604D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42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2604D">
              <w:rPr>
                <w:color w:val="000000"/>
                <w:sz w:val="22"/>
                <w:szCs w:val="22"/>
              </w:rPr>
              <w:t>9 341,230</w:t>
            </w:r>
          </w:p>
        </w:tc>
      </w:tr>
      <w:tr w:rsidR="00903088" w:rsidTr="0042604D">
        <w:trPr>
          <w:trHeight w:val="15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42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2604D">
              <w:rPr>
                <w:color w:val="000000"/>
                <w:sz w:val="22"/>
                <w:szCs w:val="22"/>
              </w:rPr>
              <w:t>3 136,670</w:t>
            </w:r>
          </w:p>
        </w:tc>
      </w:tr>
      <w:tr w:rsidR="00903088" w:rsidTr="0042604D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361,600</w:t>
            </w:r>
          </w:p>
        </w:tc>
      </w:tr>
      <w:tr w:rsidR="00C84686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84686" w:rsidRDefault="00C84686" w:rsidP="00414C9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4686" w:rsidRDefault="00C84686" w:rsidP="00C846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4686" w:rsidRDefault="00C84686" w:rsidP="00414C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4686" w:rsidRDefault="00C84686" w:rsidP="00414C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4686" w:rsidRDefault="00C84686" w:rsidP="000B5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B5F79">
              <w:rPr>
                <w:b/>
                <w:bCs/>
                <w:color w:val="000000"/>
                <w:sz w:val="22"/>
                <w:szCs w:val="22"/>
              </w:rPr>
              <w:t> 412,17729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426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2604D">
              <w:rPr>
                <w:color w:val="000000"/>
                <w:sz w:val="22"/>
                <w:szCs w:val="22"/>
              </w:rPr>
              <w:t> 240,86535</w:t>
            </w:r>
          </w:p>
        </w:tc>
      </w:tr>
      <w:tr w:rsidR="0042604D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4D" w:rsidRDefault="0042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4D" w:rsidRDefault="0042604D" w:rsidP="009A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4D" w:rsidRDefault="0042604D" w:rsidP="009A4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4D" w:rsidRDefault="0042604D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4D" w:rsidRDefault="0042604D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195,93234</w:t>
            </w:r>
          </w:p>
        </w:tc>
      </w:tr>
      <w:tr w:rsidR="0042604D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4D" w:rsidRDefault="0042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исков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4D" w:rsidRDefault="0042604D" w:rsidP="009A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4D" w:rsidRDefault="0042604D" w:rsidP="009A4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4D" w:rsidRDefault="0042604D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4D" w:rsidRDefault="0042604D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63,20231</w:t>
            </w:r>
          </w:p>
        </w:tc>
      </w:tr>
      <w:tr w:rsidR="00686C18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18" w:rsidRDefault="0068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 остаток средств)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8" w:rsidRDefault="00686C1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8" w:rsidRDefault="00686C1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8" w:rsidRDefault="00686C1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8" w:rsidRDefault="00686C1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912,17729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2604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2604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29,07207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31 307,27676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 269,07676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733963">
              <w:rPr>
                <w:color w:val="000000"/>
                <w:sz w:val="22"/>
                <w:szCs w:val="22"/>
              </w:rPr>
              <w:t> 269,07676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988,600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988,600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118,000</w:t>
            </w:r>
          </w:p>
        </w:tc>
      </w:tr>
      <w:tr w:rsidR="00903088" w:rsidTr="00CA64FA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61,000</w:t>
            </w:r>
          </w:p>
        </w:tc>
      </w:tr>
      <w:tr w:rsidR="00903088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2 220,700</w:t>
            </w:r>
          </w:p>
        </w:tc>
      </w:tr>
      <w:tr w:rsidR="00903088" w:rsidTr="00CA64FA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49 161,100</w:t>
            </w:r>
          </w:p>
        </w:tc>
      </w:tr>
      <w:tr w:rsidR="00903088" w:rsidTr="00CA64FA">
        <w:trPr>
          <w:trHeight w:val="5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3 538,630</w:t>
            </w:r>
          </w:p>
        </w:tc>
      </w:tr>
      <w:tr w:rsidR="00903088" w:rsidTr="00CA64FA">
        <w:trPr>
          <w:trHeight w:val="1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733963" w:rsidP="00733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51 622,830</w:t>
            </w:r>
          </w:p>
        </w:tc>
      </w:tr>
      <w:tr w:rsidR="00903088" w:rsidTr="00CA64FA">
        <w:trPr>
          <w:trHeight w:val="5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1 915,800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ВЦП на питание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4 495,700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1 305,000</w:t>
            </w:r>
          </w:p>
        </w:tc>
      </w:tr>
      <w:tr w:rsidR="00903088" w:rsidTr="00CA64FA">
        <w:trPr>
          <w:trHeight w:val="43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58 0 0020470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C84686" w:rsidP="00C8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C84686" w:rsidP="00C8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800,600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3 190,700</w:t>
            </w:r>
          </w:p>
        </w:tc>
      </w:tr>
      <w:tr w:rsidR="0090308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1 965,000</w:t>
            </w:r>
          </w:p>
        </w:tc>
      </w:tr>
      <w:tr w:rsidR="00903088" w:rsidTr="00CA64FA">
        <w:trPr>
          <w:trHeight w:val="5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1 225,700</w:t>
            </w:r>
          </w:p>
        </w:tc>
      </w:tr>
      <w:tr w:rsidR="00903088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26,09531</w:t>
            </w:r>
          </w:p>
        </w:tc>
      </w:tr>
      <w:tr w:rsidR="00903088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33963">
              <w:rPr>
                <w:b/>
                <w:bCs/>
                <w:color w:val="000000"/>
                <w:sz w:val="22"/>
                <w:szCs w:val="22"/>
              </w:rPr>
              <w:t>26,09531</w:t>
            </w:r>
          </w:p>
        </w:tc>
      </w:tr>
      <w:tr w:rsidR="00903088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7339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3963">
              <w:rPr>
                <w:color w:val="000000"/>
                <w:sz w:val="22"/>
                <w:szCs w:val="22"/>
              </w:rPr>
              <w:t> 932,00381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C6258C" w:rsidP="009A4CF7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C6258C" w:rsidRDefault="00733963" w:rsidP="00E455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8C">
              <w:rPr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C6258C" w:rsidRDefault="00733963" w:rsidP="007339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6258C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C6258C" w:rsidRDefault="00C6258C" w:rsidP="00E455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258C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63" w:rsidRDefault="00C6258C" w:rsidP="00C62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160,91350</w:t>
            </w:r>
          </w:p>
        </w:tc>
      </w:tr>
      <w:tr w:rsidR="00733963" w:rsidTr="00CA64FA">
        <w:trPr>
          <w:trHeight w:val="8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C625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C6258C" w:rsidP="00C625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C6258C" w:rsidP="00C625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63" w:rsidRDefault="00C6258C" w:rsidP="00C62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33,178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3963" w:rsidRDefault="00733963" w:rsidP="00C6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6258C">
              <w:rPr>
                <w:b/>
                <w:bCs/>
                <w:color w:val="000000"/>
                <w:sz w:val="22"/>
                <w:szCs w:val="22"/>
              </w:rPr>
              <w:t> 305,00469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733963" w:rsidP="00C62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6258C">
              <w:rPr>
                <w:color w:val="000000"/>
                <w:sz w:val="22"/>
                <w:szCs w:val="22"/>
              </w:rPr>
              <w:t> 255,00469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9D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13 200,500</w:t>
            </w:r>
          </w:p>
        </w:tc>
      </w:tr>
      <w:tr w:rsidR="00C6258C" w:rsidTr="00C6258C">
        <w:trPr>
          <w:trHeight w:val="4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58C" w:rsidRDefault="00C6258C" w:rsidP="009A4C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8C" w:rsidRDefault="00C6258C" w:rsidP="00C625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8C" w:rsidRDefault="00C6258C" w:rsidP="009A4CF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8C" w:rsidRPr="00C6258C" w:rsidRDefault="00C6258C" w:rsidP="00C6258C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6258C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C" w:rsidRDefault="00C6258C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54,50469</w:t>
            </w:r>
          </w:p>
        </w:tc>
      </w:tr>
      <w:tr w:rsidR="00733963" w:rsidTr="00CA64FA">
        <w:trPr>
          <w:trHeight w:val="5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2 301,200</w:t>
            </w:r>
          </w:p>
        </w:tc>
      </w:tr>
      <w:tr w:rsidR="00733963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93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2 231,200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733963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2 138,200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1 554,820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583,380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</w:tr>
      <w:tr w:rsidR="00733963" w:rsidTr="00CA64FA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9 374,700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452,500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</w:tr>
      <w:tr w:rsidR="00733963" w:rsidTr="00CA64FA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966,400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66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r w:rsidR="00661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сборов орга</w:t>
            </w:r>
            <w:r w:rsidR="00661C0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12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963" w:rsidTr="00CA64FA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33963" w:rsidRDefault="00C6258C" w:rsidP="00C6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19 429,8608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Pr="006157B2" w:rsidRDefault="00733963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7B2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Pr="006157B2" w:rsidRDefault="00733963" w:rsidP="00E4557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Pr="006157B2" w:rsidRDefault="00733963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3963" w:rsidRPr="006157B2" w:rsidRDefault="00C6258C" w:rsidP="00C625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19 429,8608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C6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6258C">
              <w:rPr>
                <w:b/>
                <w:bCs/>
                <w:color w:val="000000"/>
                <w:sz w:val="22"/>
                <w:szCs w:val="22"/>
              </w:rPr>
              <w:t xml:space="preserve"> 676,826</w:t>
            </w:r>
          </w:p>
        </w:tc>
      </w:tr>
      <w:tr w:rsidR="00733963" w:rsidTr="00CA64FA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</w:tr>
      <w:tr w:rsidR="00733963" w:rsidRPr="007A6893" w:rsidTr="00CA64FA">
        <w:trPr>
          <w:trHeight w:val="7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Pr="00F27F65" w:rsidRDefault="00733963" w:rsidP="00414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«Историко-краеведческий музей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7A6893" w:rsidRDefault="00733963" w:rsidP="007A68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C6258C"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17</w:t>
            </w:r>
            <w:r w:rsidR="007A6893"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6258C"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A6893"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C6258C" w:rsidRPr="00A41A3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733963" w:rsidTr="00CA64FA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Pr="00F27F65" w:rsidRDefault="00733963" w:rsidP="00414C9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F27F65" w:rsidRDefault="00733963" w:rsidP="00C625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</w:t>
            </w:r>
            <w:r w:rsidR="00C6258C">
              <w:rPr>
                <w:i/>
                <w:iCs/>
                <w:color w:val="000000"/>
                <w:sz w:val="20"/>
                <w:szCs w:val="20"/>
              </w:rPr>
              <w:t>1,771</w:t>
            </w:r>
          </w:p>
        </w:tc>
      </w:tr>
      <w:tr w:rsidR="00733963" w:rsidTr="00CA64FA">
        <w:trPr>
          <w:trHeight w:val="5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Pr="00F27F65" w:rsidRDefault="00733963" w:rsidP="00414C9E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F27F65" w:rsidRDefault="00C6258C" w:rsidP="00C62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259,415</w:t>
            </w:r>
          </w:p>
        </w:tc>
      </w:tr>
      <w:tr w:rsidR="00733963" w:rsidTr="00CA64FA">
        <w:trPr>
          <w:trHeight w:val="4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Pr="00F27F65" w:rsidRDefault="00733963" w:rsidP="00414C9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F27F65" w:rsidRDefault="00733963" w:rsidP="00C62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C6258C">
              <w:rPr>
                <w:b/>
                <w:bCs/>
                <w:sz w:val="20"/>
                <w:szCs w:val="20"/>
              </w:rPr>
              <w:t>940</w:t>
            </w:r>
          </w:p>
        </w:tc>
      </w:tr>
      <w:tr w:rsidR="00733963" w:rsidTr="00CA64FA">
        <w:trPr>
          <w:trHeight w:val="6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Pr="00F27F65" w:rsidRDefault="00733963" w:rsidP="00414C9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Pr="00F27F65" w:rsidRDefault="00733963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F27F65" w:rsidRDefault="00733963" w:rsidP="00C6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6258C">
              <w:rPr>
                <w:sz w:val="20"/>
                <w:szCs w:val="20"/>
              </w:rPr>
              <w:t>940</w:t>
            </w:r>
          </w:p>
        </w:tc>
      </w:tr>
      <w:tr w:rsidR="00733963" w:rsidTr="00CA64FA">
        <w:trPr>
          <w:trHeight w:val="6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МУК «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</w:tr>
      <w:tr w:rsidR="00733963" w:rsidTr="00CA64FA">
        <w:trPr>
          <w:trHeight w:val="12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1 792,5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C6258C" w:rsidP="00C6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9 753,0348</w:t>
            </w:r>
          </w:p>
        </w:tc>
      </w:tr>
      <w:tr w:rsidR="00A41A38" w:rsidTr="00CA64FA">
        <w:trPr>
          <w:trHeight w:val="13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0538F6" w:rsidRDefault="00A41A38" w:rsidP="00A41A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38F6">
              <w:rPr>
                <w:color w:val="000000"/>
                <w:sz w:val="20"/>
                <w:szCs w:val="20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Default="00A41A3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Default="00A41A3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38" w:rsidRDefault="00A41A3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 w:rsidP="00C62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3 852,870</w:t>
            </w:r>
          </w:p>
        </w:tc>
      </w:tr>
      <w:tr w:rsidR="00A41A38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38" w:rsidRPr="000538F6" w:rsidRDefault="00A41A38" w:rsidP="00A41A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8F6">
              <w:rPr>
                <w:color w:val="000000"/>
                <w:sz w:val="20"/>
                <w:szCs w:val="20"/>
              </w:rPr>
              <w:t>Организация библиотечного обслуживания населения на 2017 год (переданные полномочия</w:t>
            </w:r>
            <w:proofErr w:type="gramStart"/>
            <w:r w:rsidRPr="000538F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Default="00A41A3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Default="00A41A3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38" w:rsidRDefault="00A41A3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38" w:rsidRDefault="00A41A38" w:rsidP="00661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1 832,670</w:t>
            </w:r>
          </w:p>
        </w:tc>
      </w:tr>
      <w:tr w:rsidR="00733963" w:rsidTr="00CA64FA">
        <w:trPr>
          <w:trHeight w:val="13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661C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61C09">
              <w:rPr>
                <w:color w:val="000000"/>
                <w:sz w:val="22"/>
                <w:szCs w:val="22"/>
              </w:rPr>
              <w:t> 367,667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 w:rsidP="00414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33963" w:rsidRDefault="00733963" w:rsidP="00414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субсидий, автономным учреждениям и иным некоммерческим организациям  в сфере культуры на иные цели (МАУК РДК</w:t>
            </w:r>
            <w:proofErr w:type="gramStart"/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остатоксредств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6157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4 067,4978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:rsidR="00733963" w:rsidRDefault="00733963" w:rsidP="00126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1266A3">
              <w:rPr>
                <w:b/>
                <w:bCs/>
                <w:color w:val="000000"/>
                <w:sz w:val="22"/>
                <w:szCs w:val="22"/>
              </w:rPr>
              <w:t> 635,100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733963" w:rsidTr="00CA64FA">
        <w:trPr>
          <w:trHeight w:val="12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733963" w:rsidTr="00CA64FA">
        <w:trPr>
          <w:trHeight w:val="20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1 615,000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33963" w:rsidRDefault="00733963" w:rsidP="00126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266A3">
              <w:rPr>
                <w:b/>
                <w:bCs/>
                <w:color w:val="000000"/>
                <w:sz w:val="22"/>
                <w:szCs w:val="22"/>
              </w:rPr>
              <w:t> 624,000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414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414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414C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Pr="009962B4" w:rsidRDefault="00733963" w:rsidP="009962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62B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9962B4" w:rsidRDefault="00733963" w:rsidP="00E455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2B4">
              <w:rPr>
                <w:bCs/>
                <w:color w:val="000000"/>
                <w:sz w:val="22"/>
                <w:szCs w:val="22"/>
              </w:rPr>
              <w:t>988,000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420,384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10 505,616</w:t>
            </w:r>
          </w:p>
        </w:tc>
      </w:tr>
      <w:tr w:rsidR="00733963" w:rsidTr="00661C0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661C09" w:rsidP="00661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210,800</w:t>
            </w:r>
          </w:p>
        </w:tc>
      </w:tr>
      <w:tr w:rsidR="00733963" w:rsidTr="00661C09">
        <w:trPr>
          <w:trHeight w:val="211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963" w:rsidRDefault="00661C09" w:rsidP="00661C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733963" w:rsidTr="00661C0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3963" w:rsidRDefault="00661C09" w:rsidP="00661C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2 499,200</w:t>
            </w:r>
          </w:p>
        </w:tc>
      </w:tr>
      <w:tr w:rsidR="00733963" w:rsidTr="00CA64FA">
        <w:trPr>
          <w:trHeight w:val="22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2 464,500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661C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61C0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661C09">
              <w:rPr>
                <w:color w:val="000000"/>
                <w:sz w:val="22"/>
                <w:szCs w:val="22"/>
              </w:rPr>
              <w:t>42,400</w:t>
            </w:r>
          </w:p>
        </w:tc>
      </w:tr>
      <w:tr w:rsidR="00661C09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09" w:rsidRDefault="00661C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09" w:rsidRDefault="00661C09" w:rsidP="009A4C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09" w:rsidRDefault="00661C09" w:rsidP="009A4C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09" w:rsidRDefault="00661C09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09" w:rsidRDefault="00661C09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</w:tr>
      <w:tr w:rsidR="00733963" w:rsidTr="00CA64FA">
        <w:trPr>
          <w:trHeight w:val="202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Pr="000B5F79" w:rsidRDefault="00733963" w:rsidP="00E45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F79">
              <w:rPr>
                <w:b/>
                <w:color w:val="000000"/>
                <w:sz w:val="22"/>
                <w:szCs w:val="22"/>
              </w:rPr>
              <w:t>34,700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661C09" w:rsidP="00661C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Pr="000B5F79" w:rsidRDefault="00733963">
            <w:pPr>
              <w:rPr>
                <w:color w:val="000000"/>
                <w:sz w:val="20"/>
                <w:szCs w:val="20"/>
              </w:rPr>
            </w:pPr>
            <w:r w:rsidRPr="000B5F79">
              <w:rPr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414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414C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733963" w:rsidTr="00CA64FA">
        <w:trPr>
          <w:trHeight w:val="15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733963" w:rsidTr="00CA64FA">
        <w:trPr>
          <w:trHeight w:val="31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>
              <w:rPr>
                <w:color w:val="000000"/>
                <w:sz w:val="20"/>
                <w:szCs w:val="20"/>
              </w:rPr>
              <w:t>детей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733963" w:rsidTr="00CA64FA">
        <w:trPr>
          <w:trHeight w:val="34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родителям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патронарному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воспитателю) и предоставление им мер социальной поддержки 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>
              <w:rPr>
                <w:color w:val="000000"/>
                <w:sz w:val="20"/>
                <w:szCs w:val="20"/>
              </w:rPr>
              <w:t>детей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патронарному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733963" w:rsidTr="00CA64FA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7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99 0 0080180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15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 w:rsidP="004320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733963" w:rsidTr="00CA64FA">
        <w:trPr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33963" w:rsidRDefault="00733963" w:rsidP="006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3963" w:rsidRDefault="00733963" w:rsidP="006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733963" w:rsidTr="00CA64FA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53 0 0060090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3 300,000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996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996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9962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3 644,6697</w:t>
            </w:r>
          </w:p>
        </w:tc>
      </w:tr>
      <w:tr w:rsidR="00733963" w:rsidTr="00CA64FA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(переданные полномочия»)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2 155,000</w:t>
            </w:r>
          </w:p>
        </w:tc>
      </w:tr>
      <w:tr w:rsidR="00733963" w:rsidTr="00CA64FA">
        <w:trPr>
          <w:trHeight w:val="7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 w:rsidP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(остатки средств)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99 0 0060080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1 489,66970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265,000</w:t>
            </w:r>
          </w:p>
        </w:tc>
      </w:tr>
      <w:tr w:rsidR="00733963" w:rsidTr="00CA64FA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733963" w:rsidTr="00CA64FA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661C0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</w:t>
            </w:r>
            <w:proofErr w:type="gramStart"/>
            <w:r>
              <w:rPr>
                <w:b/>
                <w:bCs/>
                <w:sz w:val="20"/>
                <w:szCs w:val="20"/>
              </w:rPr>
              <w:t>"С</w:t>
            </w:r>
            <w:proofErr w:type="gramEnd"/>
            <w:r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733963" w:rsidTr="00661C09">
        <w:trPr>
          <w:trHeight w:val="12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63" w:rsidRDefault="007339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661C09">
        <w:trPr>
          <w:trHeight w:val="5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33963" w:rsidTr="00CA64FA">
        <w:trPr>
          <w:trHeight w:val="9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733963" w:rsidTr="00CA64FA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3" w:rsidRDefault="00733963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733963" w:rsidTr="00CA64FA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33963" w:rsidRDefault="00733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6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1 810,000</w:t>
            </w:r>
          </w:p>
        </w:tc>
      </w:tr>
      <w:tr w:rsidR="00733963" w:rsidTr="00CA64FA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733963" w:rsidTr="00CA64FA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33963" w:rsidRDefault="00733963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33963" w:rsidRDefault="007339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51 0 0000000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63" w:rsidRDefault="00733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733963" w:rsidTr="00CA64F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733963" w:rsidRDefault="007339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33963" w:rsidRDefault="00733963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733963" w:rsidRDefault="00733963" w:rsidP="00661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61C09">
              <w:rPr>
                <w:b/>
                <w:bCs/>
                <w:color w:val="000000"/>
                <w:sz w:val="22"/>
                <w:szCs w:val="22"/>
              </w:rPr>
              <w:t>9 940,03755</w:t>
            </w:r>
          </w:p>
        </w:tc>
      </w:tr>
    </w:tbl>
    <w:p w:rsidR="00DB0A96" w:rsidRDefault="00DB0A96" w:rsidP="00DB0A96">
      <w:pPr>
        <w:rPr>
          <w:b/>
          <w:lang w:val="en-US"/>
        </w:rPr>
      </w:pPr>
    </w:p>
    <w:sectPr w:rsidR="00DB0A96" w:rsidSect="00767EA3">
      <w:headerReference w:type="even" r:id="rId8"/>
      <w:headerReference w:type="default" r:id="rId9"/>
      <w:pgSz w:w="11906" w:h="16838" w:code="9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32" w:rsidRDefault="001C1532">
      <w:r>
        <w:separator/>
      </w:r>
    </w:p>
  </w:endnote>
  <w:endnote w:type="continuationSeparator" w:id="1">
    <w:p w:rsidR="001C1532" w:rsidRDefault="001C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32" w:rsidRDefault="001C1532">
      <w:r>
        <w:separator/>
      </w:r>
    </w:p>
  </w:footnote>
  <w:footnote w:type="continuationSeparator" w:id="1">
    <w:p w:rsidR="001C1532" w:rsidRDefault="001C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2" w:rsidRDefault="001C15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532" w:rsidRDefault="001C15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2" w:rsidRDefault="001C15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090">
      <w:rPr>
        <w:rStyle w:val="a7"/>
        <w:noProof/>
      </w:rPr>
      <w:t>2</w:t>
    </w:r>
    <w:r>
      <w:rPr>
        <w:rStyle w:val="a7"/>
      </w:rPr>
      <w:fldChar w:fldCharType="end"/>
    </w:r>
  </w:p>
  <w:p w:rsidR="001C1532" w:rsidRDefault="001C1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87D"/>
    <w:rsid w:val="00000FCB"/>
    <w:rsid w:val="000017B3"/>
    <w:rsid w:val="00001BF7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37FE8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38F6"/>
    <w:rsid w:val="0005458D"/>
    <w:rsid w:val="00056C86"/>
    <w:rsid w:val="00056CC1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5CE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DD3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EFE"/>
    <w:rsid w:val="000A7F2C"/>
    <w:rsid w:val="000B0668"/>
    <w:rsid w:val="000B0C5F"/>
    <w:rsid w:val="000B16FE"/>
    <w:rsid w:val="000B19FD"/>
    <w:rsid w:val="000B32D5"/>
    <w:rsid w:val="000B3FEC"/>
    <w:rsid w:val="000B489D"/>
    <w:rsid w:val="000B4F98"/>
    <w:rsid w:val="000B4FE7"/>
    <w:rsid w:val="000B51EE"/>
    <w:rsid w:val="000B52BE"/>
    <w:rsid w:val="000B5F79"/>
    <w:rsid w:val="000B6DBE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590F"/>
    <w:rsid w:val="000C623C"/>
    <w:rsid w:val="000C6BCE"/>
    <w:rsid w:val="000C6C4E"/>
    <w:rsid w:val="000C6DBE"/>
    <w:rsid w:val="000C7622"/>
    <w:rsid w:val="000D081D"/>
    <w:rsid w:val="000D1217"/>
    <w:rsid w:val="000D17C4"/>
    <w:rsid w:val="000D19DF"/>
    <w:rsid w:val="000D19EE"/>
    <w:rsid w:val="000D2496"/>
    <w:rsid w:val="000D2D98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1C73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0D4D"/>
    <w:rsid w:val="00111088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088"/>
    <w:rsid w:val="00124404"/>
    <w:rsid w:val="001246C8"/>
    <w:rsid w:val="00124FA9"/>
    <w:rsid w:val="0012548C"/>
    <w:rsid w:val="00125966"/>
    <w:rsid w:val="00125967"/>
    <w:rsid w:val="00126684"/>
    <w:rsid w:val="001266A3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98B"/>
    <w:rsid w:val="0017094E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A5D"/>
    <w:rsid w:val="00176DCB"/>
    <w:rsid w:val="001770B0"/>
    <w:rsid w:val="0017765B"/>
    <w:rsid w:val="001777ED"/>
    <w:rsid w:val="00177B94"/>
    <w:rsid w:val="00177BEF"/>
    <w:rsid w:val="00177D8F"/>
    <w:rsid w:val="00177F36"/>
    <w:rsid w:val="00177FBE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73D3"/>
    <w:rsid w:val="00187F1A"/>
    <w:rsid w:val="00190998"/>
    <w:rsid w:val="0019104F"/>
    <w:rsid w:val="00191E42"/>
    <w:rsid w:val="001927A5"/>
    <w:rsid w:val="0019284A"/>
    <w:rsid w:val="00194F7F"/>
    <w:rsid w:val="001958BC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9AA"/>
    <w:rsid w:val="001A7467"/>
    <w:rsid w:val="001B01D6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C7F"/>
    <w:rsid w:val="001C0D9D"/>
    <w:rsid w:val="001C13D3"/>
    <w:rsid w:val="001C1532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7227"/>
    <w:rsid w:val="001F742B"/>
    <w:rsid w:val="001F7823"/>
    <w:rsid w:val="00200172"/>
    <w:rsid w:val="00200248"/>
    <w:rsid w:val="002003E7"/>
    <w:rsid w:val="00200525"/>
    <w:rsid w:val="002016E5"/>
    <w:rsid w:val="00201DEA"/>
    <w:rsid w:val="002023C2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708A"/>
    <w:rsid w:val="002074A0"/>
    <w:rsid w:val="00207E6D"/>
    <w:rsid w:val="00207F21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3579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DC6"/>
    <w:rsid w:val="00231F1B"/>
    <w:rsid w:val="002320AF"/>
    <w:rsid w:val="00232261"/>
    <w:rsid w:val="00232327"/>
    <w:rsid w:val="00232636"/>
    <w:rsid w:val="00233751"/>
    <w:rsid w:val="00233981"/>
    <w:rsid w:val="00233E64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263"/>
    <w:rsid w:val="0023775F"/>
    <w:rsid w:val="00237769"/>
    <w:rsid w:val="002400D8"/>
    <w:rsid w:val="00240270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220"/>
    <w:rsid w:val="002567DE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A4A"/>
    <w:rsid w:val="002642CE"/>
    <w:rsid w:val="002644C3"/>
    <w:rsid w:val="00264D0A"/>
    <w:rsid w:val="002660DA"/>
    <w:rsid w:val="00266DFE"/>
    <w:rsid w:val="002676FC"/>
    <w:rsid w:val="00267891"/>
    <w:rsid w:val="0027058F"/>
    <w:rsid w:val="00270787"/>
    <w:rsid w:val="00271159"/>
    <w:rsid w:val="002712BF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0D1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0D80"/>
    <w:rsid w:val="002A2AE3"/>
    <w:rsid w:val="002A2DB1"/>
    <w:rsid w:val="002A3908"/>
    <w:rsid w:val="002A3F5C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527F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70B"/>
    <w:rsid w:val="002E58CB"/>
    <w:rsid w:val="002E60F0"/>
    <w:rsid w:val="002E63BB"/>
    <w:rsid w:val="002E6AC0"/>
    <w:rsid w:val="002E7098"/>
    <w:rsid w:val="002E74B1"/>
    <w:rsid w:val="002E778D"/>
    <w:rsid w:val="002F026C"/>
    <w:rsid w:val="002F0547"/>
    <w:rsid w:val="002F0A83"/>
    <w:rsid w:val="002F1F4C"/>
    <w:rsid w:val="002F2432"/>
    <w:rsid w:val="002F278C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AA8"/>
    <w:rsid w:val="002F6C82"/>
    <w:rsid w:val="002F718E"/>
    <w:rsid w:val="002F7468"/>
    <w:rsid w:val="002F7E4D"/>
    <w:rsid w:val="00300D6E"/>
    <w:rsid w:val="00300FF3"/>
    <w:rsid w:val="0030103E"/>
    <w:rsid w:val="003011AD"/>
    <w:rsid w:val="00301916"/>
    <w:rsid w:val="00301BA0"/>
    <w:rsid w:val="00302471"/>
    <w:rsid w:val="00302CCA"/>
    <w:rsid w:val="00303150"/>
    <w:rsid w:val="00303297"/>
    <w:rsid w:val="00303361"/>
    <w:rsid w:val="00304029"/>
    <w:rsid w:val="003048F4"/>
    <w:rsid w:val="00305068"/>
    <w:rsid w:val="00306183"/>
    <w:rsid w:val="0030672B"/>
    <w:rsid w:val="00306A0F"/>
    <w:rsid w:val="00306BDA"/>
    <w:rsid w:val="00306DB0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5CCA"/>
    <w:rsid w:val="003161B0"/>
    <w:rsid w:val="00316E48"/>
    <w:rsid w:val="003177C9"/>
    <w:rsid w:val="003201A6"/>
    <w:rsid w:val="00321677"/>
    <w:rsid w:val="003221C0"/>
    <w:rsid w:val="00322847"/>
    <w:rsid w:val="0032305C"/>
    <w:rsid w:val="00323CE1"/>
    <w:rsid w:val="00323CE5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4D9E"/>
    <w:rsid w:val="003352C5"/>
    <w:rsid w:val="00335945"/>
    <w:rsid w:val="00336148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34"/>
    <w:rsid w:val="00350AC3"/>
    <w:rsid w:val="00350CF5"/>
    <w:rsid w:val="00351043"/>
    <w:rsid w:val="003512AB"/>
    <w:rsid w:val="00351CC3"/>
    <w:rsid w:val="00351CCB"/>
    <w:rsid w:val="00352B4F"/>
    <w:rsid w:val="00352CA3"/>
    <w:rsid w:val="0035317E"/>
    <w:rsid w:val="00353475"/>
    <w:rsid w:val="00353990"/>
    <w:rsid w:val="00353F21"/>
    <w:rsid w:val="0035483F"/>
    <w:rsid w:val="00354D19"/>
    <w:rsid w:val="00354DA8"/>
    <w:rsid w:val="00355725"/>
    <w:rsid w:val="00355AA2"/>
    <w:rsid w:val="00356008"/>
    <w:rsid w:val="00356F9A"/>
    <w:rsid w:val="00357FFD"/>
    <w:rsid w:val="00360312"/>
    <w:rsid w:val="00360642"/>
    <w:rsid w:val="00360C69"/>
    <w:rsid w:val="003610B0"/>
    <w:rsid w:val="00361723"/>
    <w:rsid w:val="0036180E"/>
    <w:rsid w:val="00361CF0"/>
    <w:rsid w:val="00362504"/>
    <w:rsid w:val="0036378E"/>
    <w:rsid w:val="00363B94"/>
    <w:rsid w:val="0036404D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266"/>
    <w:rsid w:val="003814D7"/>
    <w:rsid w:val="0038259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2EA"/>
    <w:rsid w:val="0039352E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B77FA"/>
    <w:rsid w:val="003C058D"/>
    <w:rsid w:val="003C131A"/>
    <w:rsid w:val="003C2288"/>
    <w:rsid w:val="003C3EA0"/>
    <w:rsid w:val="003C49A1"/>
    <w:rsid w:val="003C4CD8"/>
    <w:rsid w:val="003C6A8F"/>
    <w:rsid w:val="003C7107"/>
    <w:rsid w:val="003C7396"/>
    <w:rsid w:val="003C760E"/>
    <w:rsid w:val="003D04C1"/>
    <w:rsid w:val="003D05DF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35F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37AD"/>
    <w:rsid w:val="00414C9E"/>
    <w:rsid w:val="00415443"/>
    <w:rsid w:val="004164B3"/>
    <w:rsid w:val="00416BD8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604D"/>
    <w:rsid w:val="00426A8F"/>
    <w:rsid w:val="004275BC"/>
    <w:rsid w:val="00430307"/>
    <w:rsid w:val="00430319"/>
    <w:rsid w:val="00431070"/>
    <w:rsid w:val="004311DC"/>
    <w:rsid w:val="00431515"/>
    <w:rsid w:val="0043188F"/>
    <w:rsid w:val="00431E00"/>
    <w:rsid w:val="00432013"/>
    <w:rsid w:val="00432AD9"/>
    <w:rsid w:val="00432D11"/>
    <w:rsid w:val="00432F3A"/>
    <w:rsid w:val="00432FE3"/>
    <w:rsid w:val="00433144"/>
    <w:rsid w:val="004335C0"/>
    <w:rsid w:val="00433EF8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1CD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575E0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61D1"/>
    <w:rsid w:val="00496917"/>
    <w:rsid w:val="004A02E7"/>
    <w:rsid w:val="004A0F2B"/>
    <w:rsid w:val="004A1221"/>
    <w:rsid w:val="004A20BA"/>
    <w:rsid w:val="004A28B1"/>
    <w:rsid w:val="004A2A13"/>
    <w:rsid w:val="004A2E6D"/>
    <w:rsid w:val="004A3BC6"/>
    <w:rsid w:val="004A4668"/>
    <w:rsid w:val="004A4A8F"/>
    <w:rsid w:val="004A4BD6"/>
    <w:rsid w:val="004A52CC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332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1CE5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7BA"/>
    <w:rsid w:val="00513049"/>
    <w:rsid w:val="00513854"/>
    <w:rsid w:val="00515294"/>
    <w:rsid w:val="005159EE"/>
    <w:rsid w:val="00515A84"/>
    <w:rsid w:val="00516C8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E0"/>
    <w:rsid w:val="005216A1"/>
    <w:rsid w:val="005219F1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30"/>
    <w:rsid w:val="00531175"/>
    <w:rsid w:val="005311BF"/>
    <w:rsid w:val="00531462"/>
    <w:rsid w:val="00531508"/>
    <w:rsid w:val="00531C53"/>
    <w:rsid w:val="00533CAA"/>
    <w:rsid w:val="00533F11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AD0"/>
    <w:rsid w:val="00560C90"/>
    <w:rsid w:val="00561256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10B"/>
    <w:rsid w:val="0056788D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BDB"/>
    <w:rsid w:val="00576353"/>
    <w:rsid w:val="0057685B"/>
    <w:rsid w:val="0057758E"/>
    <w:rsid w:val="00577594"/>
    <w:rsid w:val="00577711"/>
    <w:rsid w:val="00577B6A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EEF"/>
    <w:rsid w:val="00590709"/>
    <w:rsid w:val="0059111B"/>
    <w:rsid w:val="00591756"/>
    <w:rsid w:val="00591F60"/>
    <w:rsid w:val="00593064"/>
    <w:rsid w:val="005939BF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908"/>
    <w:rsid w:val="005A6CF6"/>
    <w:rsid w:val="005A6F9E"/>
    <w:rsid w:val="005A764D"/>
    <w:rsid w:val="005A7D9C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0AEE"/>
    <w:rsid w:val="005C115A"/>
    <w:rsid w:val="005C1230"/>
    <w:rsid w:val="005C17E3"/>
    <w:rsid w:val="005C200B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F9C"/>
    <w:rsid w:val="005D00B3"/>
    <w:rsid w:val="005D0412"/>
    <w:rsid w:val="005D0A66"/>
    <w:rsid w:val="005D2002"/>
    <w:rsid w:val="005D241D"/>
    <w:rsid w:val="005D3144"/>
    <w:rsid w:val="005D32F5"/>
    <w:rsid w:val="005D35F6"/>
    <w:rsid w:val="005D3DD7"/>
    <w:rsid w:val="005D4EFF"/>
    <w:rsid w:val="005D5118"/>
    <w:rsid w:val="005D52B6"/>
    <w:rsid w:val="005D60B6"/>
    <w:rsid w:val="005D6873"/>
    <w:rsid w:val="005D7961"/>
    <w:rsid w:val="005D79A4"/>
    <w:rsid w:val="005E0BCA"/>
    <w:rsid w:val="005E1328"/>
    <w:rsid w:val="005E1E1A"/>
    <w:rsid w:val="005E2DE7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4CA0"/>
    <w:rsid w:val="005F5374"/>
    <w:rsid w:val="005F54B7"/>
    <w:rsid w:val="005F5608"/>
    <w:rsid w:val="005F5882"/>
    <w:rsid w:val="005F6690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6A43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57B2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873"/>
    <w:rsid w:val="00623A48"/>
    <w:rsid w:val="00624090"/>
    <w:rsid w:val="006245D3"/>
    <w:rsid w:val="00624629"/>
    <w:rsid w:val="00624AF2"/>
    <w:rsid w:val="00624F96"/>
    <w:rsid w:val="006251DD"/>
    <w:rsid w:val="00626227"/>
    <w:rsid w:val="00626D51"/>
    <w:rsid w:val="00626F90"/>
    <w:rsid w:val="006272D2"/>
    <w:rsid w:val="00627C1E"/>
    <w:rsid w:val="00627EE6"/>
    <w:rsid w:val="00630619"/>
    <w:rsid w:val="00630F1C"/>
    <w:rsid w:val="00631850"/>
    <w:rsid w:val="00631CAC"/>
    <w:rsid w:val="00631F4D"/>
    <w:rsid w:val="00632009"/>
    <w:rsid w:val="0063200B"/>
    <w:rsid w:val="006320C4"/>
    <w:rsid w:val="00632130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C09"/>
    <w:rsid w:val="00661E48"/>
    <w:rsid w:val="00661EB2"/>
    <w:rsid w:val="006621CE"/>
    <w:rsid w:val="00662238"/>
    <w:rsid w:val="0066392B"/>
    <w:rsid w:val="006639C0"/>
    <w:rsid w:val="00664142"/>
    <w:rsid w:val="006642F1"/>
    <w:rsid w:val="00664761"/>
    <w:rsid w:val="00666140"/>
    <w:rsid w:val="0066673B"/>
    <w:rsid w:val="006667D8"/>
    <w:rsid w:val="00667FB3"/>
    <w:rsid w:val="006700AD"/>
    <w:rsid w:val="00670365"/>
    <w:rsid w:val="00671276"/>
    <w:rsid w:val="00671776"/>
    <w:rsid w:val="00671A66"/>
    <w:rsid w:val="006736AB"/>
    <w:rsid w:val="00673800"/>
    <w:rsid w:val="006752EC"/>
    <w:rsid w:val="006756F5"/>
    <w:rsid w:val="00675A38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669C"/>
    <w:rsid w:val="00686C18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5"/>
    <w:rsid w:val="0069334B"/>
    <w:rsid w:val="006942F8"/>
    <w:rsid w:val="00694425"/>
    <w:rsid w:val="00694E30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5F4"/>
    <w:rsid w:val="006A1634"/>
    <w:rsid w:val="006A1B8D"/>
    <w:rsid w:val="006A204D"/>
    <w:rsid w:val="006A2CBC"/>
    <w:rsid w:val="006A2ED4"/>
    <w:rsid w:val="006A2F9E"/>
    <w:rsid w:val="006A496D"/>
    <w:rsid w:val="006A4BB3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1F4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9BD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FB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35F"/>
    <w:rsid w:val="00726956"/>
    <w:rsid w:val="00727374"/>
    <w:rsid w:val="007301DB"/>
    <w:rsid w:val="00730FEE"/>
    <w:rsid w:val="00731253"/>
    <w:rsid w:val="00732D1A"/>
    <w:rsid w:val="00732D1B"/>
    <w:rsid w:val="00732E7E"/>
    <w:rsid w:val="00733021"/>
    <w:rsid w:val="00733963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67EA3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3DCD"/>
    <w:rsid w:val="00774251"/>
    <w:rsid w:val="00774A6D"/>
    <w:rsid w:val="00774CB8"/>
    <w:rsid w:val="0077528E"/>
    <w:rsid w:val="00775E57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377B"/>
    <w:rsid w:val="00784781"/>
    <w:rsid w:val="00784E62"/>
    <w:rsid w:val="00785047"/>
    <w:rsid w:val="00785111"/>
    <w:rsid w:val="0078520A"/>
    <w:rsid w:val="007862F6"/>
    <w:rsid w:val="00787AC3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893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2C"/>
    <w:rsid w:val="007B397D"/>
    <w:rsid w:val="007B3D81"/>
    <w:rsid w:val="007B59C7"/>
    <w:rsid w:val="007B643C"/>
    <w:rsid w:val="007B647C"/>
    <w:rsid w:val="007B6ECA"/>
    <w:rsid w:val="007B7EFE"/>
    <w:rsid w:val="007C059F"/>
    <w:rsid w:val="007C08F4"/>
    <w:rsid w:val="007C097A"/>
    <w:rsid w:val="007C12BC"/>
    <w:rsid w:val="007C1CAE"/>
    <w:rsid w:val="007C2967"/>
    <w:rsid w:val="007C2B99"/>
    <w:rsid w:val="007C2F5B"/>
    <w:rsid w:val="007C317B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0ECE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0882"/>
    <w:rsid w:val="008010EE"/>
    <w:rsid w:val="008011F9"/>
    <w:rsid w:val="0080135D"/>
    <w:rsid w:val="00801425"/>
    <w:rsid w:val="00803524"/>
    <w:rsid w:val="00803DAA"/>
    <w:rsid w:val="0080463C"/>
    <w:rsid w:val="008048BC"/>
    <w:rsid w:val="008066A5"/>
    <w:rsid w:val="0080701A"/>
    <w:rsid w:val="00807D16"/>
    <w:rsid w:val="0081034C"/>
    <w:rsid w:val="0081044A"/>
    <w:rsid w:val="00810C79"/>
    <w:rsid w:val="00811751"/>
    <w:rsid w:val="00811BC9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4A72"/>
    <w:rsid w:val="00824B46"/>
    <w:rsid w:val="00824CB0"/>
    <w:rsid w:val="008251BF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0AB7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3CC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6007"/>
    <w:rsid w:val="0084651C"/>
    <w:rsid w:val="00846C0A"/>
    <w:rsid w:val="00846F75"/>
    <w:rsid w:val="008478BC"/>
    <w:rsid w:val="0085044E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2DD"/>
    <w:rsid w:val="00857E2A"/>
    <w:rsid w:val="00860143"/>
    <w:rsid w:val="00860797"/>
    <w:rsid w:val="00862614"/>
    <w:rsid w:val="00862CDD"/>
    <w:rsid w:val="008632A1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2458"/>
    <w:rsid w:val="00872CE2"/>
    <w:rsid w:val="00873063"/>
    <w:rsid w:val="008731A9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6F33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97B41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72B6"/>
    <w:rsid w:val="008C764D"/>
    <w:rsid w:val="008C777D"/>
    <w:rsid w:val="008C7B72"/>
    <w:rsid w:val="008C7D21"/>
    <w:rsid w:val="008C7F33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0E0E"/>
    <w:rsid w:val="009012FE"/>
    <w:rsid w:val="00901384"/>
    <w:rsid w:val="009021CD"/>
    <w:rsid w:val="00902650"/>
    <w:rsid w:val="00902743"/>
    <w:rsid w:val="00902B65"/>
    <w:rsid w:val="00902FCF"/>
    <w:rsid w:val="00903088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E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5CC2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197"/>
    <w:rsid w:val="00923AAD"/>
    <w:rsid w:val="00923DFE"/>
    <w:rsid w:val="00924A3E"/>
    <w:rsid w:val="0092510E"/>
    <w:rsid w:val="0092525E"/>
    <w:rsid w:val="009265BE"/>
    <w:rsid w:val="009269A3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4D0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42C7"/>
    <w:rsid w:val="0096430C"/>
    <w:rsid w:val="00964CA2"/>
    <w:rsid w:val="00965F2C"/>
    <w:rsid w:val="0096758A"/>
    <w:rsid w:val="00970A59"/>
    <w:rsid w:val="0097142E"/>
    <w:rsid w:val="009716A5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1FD"/>
    <w:rsid w:val="00994313"/>
    <w:rsid w:val="009962B4"/>
    <w:rsid w:val="00996AC1"/>
    <w:rsid w:val="00996CFF"/>
    <w:rsid w:val="00997105"/>
    <w:rsid w:val="00997306"/>
    <w:rsid w:val="009A0569"/>
    <w:rsid w:val="009A1126"/>
    <w:rsid w:val="009A32E3"/>
    <w:rsid w:val="009A3980"/>
    <w:rsid w:val="009A39AC"/>
    <w:rsid w:val="009A39BF"/>
    <w:rsid w:val="009A3EBA"/>
    <w:rsid w:val="009A4CF7"/>
    <w:rsid w:val="009A669B"/>
    <w:rsid w:val="009B0548"/>
    <w:rsid w:val="009B0880"/>
    <w:rsid w:val="009B1364"/>
    <w:rsid w:val="009B17D8"/>
    <w:rsid w:val="009B1D64"/>
    <w:rsid w:val="009B1FAE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2A4C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5473"/>
    <w:rsid w:val="009E5604"/>
    <w:rsid w:val="009E572B"/>
    <w:rsid w:val="009E5A2B"/>
    <w:rsid w:val="009E5B69"/>
    <w:rsid w:val="009E6BE6"/>
    <w:rsid w:val="009E6F41"/>
    <w:rsid w:val="009E755F"/>
    <w:rsid w:val="009E7EFB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201D"/>
    <w:rsid w:val="00A221DF"/>
    <w:rsid w:val="00A22BCE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27C"/>
    <w:rsid w:val="00A355C1"/>
    <w:rsid w:val="00A35A49"/>
    <w:rsid w:val="00A3639C"/>
    <w:rsid w:val="00A36A77"/>
    <w:rsid w:val="00A36D75"/>
    <w:rsid w:val="00A37029"/>
    <w:rsid w:val="00A4048B"/>
    <w:rsid w:val="00A41A38"/>
    <w:rsid w:val="00A41A45"/>
    <w:rsid w:val="00A41B3D"/>
    <w:rsid w:val="00A41ED2"/>
    <w:rsid w:val="00A41FC2"/>
    <w:rsid w:val="00A42395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080"/>
    <w:rsid w:val="00A477C3"/>
    <w:rsid w:val="00A507C9"/>
    <w:rsid w:val="00A51739"/>
    <w:rsid w:val="00A51C03"/>
    <w:rsid w:val="00A52BFC"/>
    <w:rsid w:val="00A5335E"/>
    <w:rsid w:val="00A535AA"/>
    <w:rsid w:val="00A53654"/>
    <w:rsid w:val="00A53F8B"/>
    <w:rsid w:val="00A55208"/>
    <w:rsid w:val="00A555E0"/>
    <w:rsid w:val="00A568A2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4F39"/>
    <w:rsid w:val="00A659E5"/>
    <w:rsid w:val="00A667A6"/>
    <w:rsid w:val="00A66C71"/>
    <w:rsid w:val="00A70305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254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35EA"/>
    <w:rsid w:val="00A94534"/>
    <w:rsid w:val="00A95226"/>
    <w:rsid w:val="00A95944"/>
    <w:rsid w:val="00A95E1B"/>
    <w:rsid w:val="00A965EB"/>
    <w:rsid w:val="00AA068F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A71A3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7CC"/>
    <w:rsid w:val="00AD4816"/>
    <w:rsid w:val="00AD4A1C"/>
    <w:rsid w:val="00AD4A42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015"/>
    <w:rsid w:val="00AE25E4"/>
    <w:rsid w:val="00AE26EE"/>
    <w:rsid w:val="00AE2F38"/>
    <w:rsid w:val="00AE3242"/>
    <w:rsid w:val="00AE3AC3"/>
    <w:rsid w:val="00AE40EB"/>
    <w:rsid w:val="00AE4228"/>
    <w:rsid w:val="00AE4A07"/>
    <w:rsid w:val="00AE4C4E"/>
    <w:rsid w:val="00AE5714"/>
    <w:rsid w:val="00AE5A02"/>
    <w:rsid w:val="00AE5FF4"/>
    <w:rsid w:val="00AE7DD8"/>
    <w:rsid w:val="00AF14BA"/>
    <w:rsid w:val="00AF229B"/>
    <w:rsid w:val="00AF2BEA"/>
    <w:rsid w:val="00AF2C32"/>
    <w:rsid w:val="00AF3A48"/>
    <w:rsid w:val="00AF4DA8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256C"/>
    <w:rsid w:val="00B2268E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36FA9"/>
    <w:rsid w:val="00B418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673"/>
    <w:rsid w:val="00B50C58"/>
    <w:rsid w:val="00B50D17"/>
    <w:rsid w:val="00B519AC"/>
    <w:rsid w:val="00B5359B"/>
    <w:rsid w:val="00B53D71"/>
    <w:rsid w:val="00B544E3"/>
    <w:rsid w:val="00B54584"/>
    <w:rsid w:val="00B54761"/>
    <w:rsid w:val="00B55032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BC3"/>
    <w:rsid w:val="00B83CA9"/>
    <w:rsid w:val="00B84473"/>
    <w:rsid w:val="00B844E2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1A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7DA"/>
    <w:rsid w:val="00BC59FC"/>
    <w:rsid w:val="00BC5EC9"/>
    <w:rsid w:val="00BC6147"/>
    <w:rsid w:val="00BC6379"/>
    <w:rsid w:val="00BC6C22"/>
    <w:rsid w:val="00BC74BC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D7F89"/>
    <w:rsid w:val="00BE0042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44CB"/>
    <w:rsid w:val="00BE4697"/>
    <w:rsid w:val="00BE4A26"/>
    <w:rsid w:val="00BE5555"/>
    <w:rsid w:val="00BE5911"/>
    <w:rsid w:val="00BE6DE2"/>
    <w:rsid w:val="00BE7020"/>
    <w:rsid w:val="00BE73BF"/>
    <w:rsid w:val="00BE7E2E"/>
    <w:rsid w:val="00BF0252"/>
    <w:rsid w:val="00BF147A"/>
    <w:rsid w:val="00BF1696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286"/>
    <w:rsid w:val="00BF6F76"/>
    <w:rsid w:val="00C01084"/>
    <w:rsid w:val="00C01635"/>
    <w:rsid w:val="00C01D6D"/>
    <w:rsid w:val="00C01DBC"/>
    <w:rsid w:val="00C025D2"/>
    <w:rsid w:val="00C026E8"/>
    <w:rsid w:val="00C02D05"/>
    <w:rsid w:val="00C03414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2E87"/>
    <w:rsid w:val="00C24E8B"/>
    <w:rsid w:val="00C24FFB"/>
    <w:rsid w:val="00C250AC"/>
    <w:rsid w:val="00C254BA"/>
    <w:rsid w:val="00C255D8"/>
    <w:rsid w:val="00C267B4"/>
    <w:rsid w:val="00C269B0"/>
    <w:rsid w:val="00C302D0"/>
    <w:rsid w:val="00C30C63"/>
    <w:rsid w:val="00C30DA0"/>
    <w:rsid w:val="00C316A6"/>
    <w:rsid w:val="00C32C93"/>
    <w:rsid w:val="00C32CD0"/>
    <w:rsid w:val="00C33657"/>
    <w:rsid w:val="00C34275"/>
    <w:rsid w:val="00C347C4"/>
    <w:rsid w:val="00C34DB1"/>
    <w:rsid w:val="00C352EC"/>
    <w:rsid w:val="00C36817"/>
    <w:rsid w:val="00C36CF8"/>
    <w:rsid w:val="00C3756B"/>
    <w:rsid w:val="00C37838"/>
    <w:rsid w:val="00C379B7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258C"/>
    <w:rsid w:val="00C64E15"/>
    <w:rsid w:val="00C6571F"/>
    <w:rsid w:val="00C65A34"/>
    <w:rsid w:val="00C65F6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A4A"/>
    <w:rsid w:val="00C83015"/>
    <w:rsid w:val="00C833FF"/>
    <w:rsid w:val="00C83615"/>
    <w:rsid w:val="00C839FC"/>
    <w:rsid w:val="00C83E3F"/>
    <w:rsid w:val="00C84686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7B1"/>
    <w:rsid w:val="00C92A8C"/>
    <w:rsid w:val="00C93B37"/>
    <w:rsid w:val="00C93F65"/>
    <w:rsid w:val="00C94134"/>
    <w:rsid w:val="00C946B1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4F7A"/>
    <w:rsid w:val="00CA52EA"/>
    <w:rsid w:val="00CA57B9"/>
    <w:rsid w:val="00CA57DD"/>
    <w:rsid w:val="00CA64FA"/>
    <w:rsid w:val="00CA6B98"/>
    <w:rsid w:val="00CA7709"/>
    <w:rsid w:val="00CA7A10"/>
    <w:rsid w:val="00CA7BA0"/>
    <w:rsid w:val="00CA7E0E"/>
    <w:rsid w:val="00CB07BC"/>
    <w:rsid w:val="00CB0FAE"/>
    <w:rsid w:val="00CB1207"/>
    <w:rsid w:val="00CB1461"/>
    <w:rsid w:val="00CB27DC"/>
    <w:rsid w:val="00CB2C23"/>
    <w:rsid w:val="00CB3CEF"/>
    <w:rsid w:val="00CB4434"/>
    <w:rsid w:val="00CB4935"/>
    <w:rsid w:val="00CB4976"/>
    <w:rsid w:val="00CB537F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72DD"/>
    <w:rsid w:val="00D17623"/>
    <w:rsid w:val="00D17CC3"/>
    <w:rsid w:val="00D206CA"/>
    <w:rsid w:val="00D20DB8"/>
    <w:rsid w:val="00D210A5"/>
    <w:rsid w:val="00D2138D"/>
    <w:rsid w:val="00D21510"/>
    <w:rsid w:val="00D21CC9"/>
    <w:rsid w:val="00D22537"/>
    <w:rsid w:val="00D22F6D"/>
    <w:rsid w:val="00D233A0"/>
    <w:rsid w:val="00D23B88"/>
    <w:rsid w:val="00D23C4B"/>
    <w:rsid w:val="00D261F4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3DA3"/>
    <w:rsid w:val="00D44A4F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506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0A96"/>
    <w:rsid w:val="00DB15C0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1DA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311"/>
    <w:rsid w:val="00DF164A"/>
    <w:rsid w:val="00DF1D5E"/>
    <w:rsid w:val="00DF48A4"/>
    <w:rsid w:val="00DF4A9F"/>
    <w:rsid w:val="00DF5354"/>
    <w:rsid w:val="00DF5B16"/>
    <w:rsid w:val="00DF6A67"/>
    <w:rsid w:val="00DF6EED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6F83"/>
    <w:rsid w:val="00E079D5"/>
    <w:rsid w:val="00E1036F"/>
    <w:rsid w:val="00E10425"/>
    <w:rsid w:val="00E109CB"/>
    <w:rsid w:val="00E12AA8"/>
    <w:rsid w:val="00E13A24"/>
    <w:rsid w:val="00E13A53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5A22"/>
    <w:rsid w:val="00E35CA5"/>
    <w:rsid w:val="00E35FDF"/>
    <w:rsid w:val="00E371FF"/>
    <w:rsid w:val="00E37264"/>
    <w:rsid w:val="00E37653"/>
    <w:rsid w:val="00E413F3"/>
    <w:rsid w:val="00E42218"/>
    <w:rsid w:val="00E42529"/>
    <w:rsid w:val="00E42A67"/>
    <w:rsid w:val="00E42D62"/>
    <w:rsid w:val="00E42DDF"/>
    <w:rsid w:val="00E435D5"/>
    <w:rsid w:val="00E44945"/>
    <w:rsid w:val="00E44A1E"/>
    <w:rsid w:val="00E45579"/>
    <w:rsid w:val="00E45BB9"/>
    <w:rsid w:val="00E463C4"/>
    <w:rsid w:val="00E470E6"/>
    <w:rsid w:val="00E5135C"/>
    <w:rsid w:val="00E5234C"/>
    <w:rsid w:val="00E52717"/>
    <w:rsid w:val="00E53D30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48B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51D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77C33"/>
    <w:rsid w:val="00E80451"/>
    <w:rsid w:val="00E8065E"/>
    <w:rsid w:val="00E80921"/>
    <w:rsid w:val="00E80B24"/>
    <w:rsid w:val="00E8132D"/>
    <w:rsid w:val="00E816EA"/>
    <w:rsid w:val="00E835DE"/>
    <w:rsid w:val="00E842AB"/>
    <w:rsid w:val="00E84B8E"/>
    <w:rsid w:val="00E84F0D"/>
    <w:rsid w:val="00E85169"/>
    <w:rsid w:val="00E86367"/>
    <w:rsid w:val="00E8698E"/>
    <w:rsid w:val="00E91C75"/>
    <w:rsid w:val="00E92199"/>
    <w:rsid w:val="00E9292C"/>
    <w:rsid w:val="00E93BD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0B4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33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E10"/>
    <w:rsid w:val="00F074F7"/>
    <w:rsid w:val="00F117B9"/>
    <w:rsid w:val="00F120E4"/>
    <w:rsid w:val="00F13262"/>
    <w:rsid w:val="00F13518"/>
    <w:rsid w:val="00F1424A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FD2"/>
    <w:rsid w:val="00F230BB"/>
    <w:rsid w:val="00F23997"/>
    <w:rsid w:val="00F24AF9"/>
    <w:rsid w:val="00F24CDD"/>
    <w:rsid w:val="00F25344"/>
    <w:rsid w:val="00F2596A"/>
    <w:rsid w:val="00F26ADB"/>
    <w:rsid w:val="00F274F6"/>
    <w:rsid w:val="00F27750"/>
    <w:rsid w:val="00F27F65"/>
    <w:rsid w:val="00F30C7D"/>
    <w:rsid w:val="00F30F81"/>
    <w:rsid w:val="00F31455"/>
    <w:rsid w:val="00F314F7"/>
    <w:rsid w:val="00F322A7"/>
    <w:rsid w:val="00F32832"/>
    <w:rsid w:val="00F32EB1"/>
    <w:rsid w:val="00F339D9"/>
    <w:rsid w:val="00F33D7A"/>
    <w:rsid w:val="00F33D96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37FE8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C93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6E77"/>
    <w:rsid w:val="00F8736E"/>
    <w:rsid w:val="00F8762D"/>
    <w:rsid w:val="00F87A77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A022D"/>
    <w:rsid w:val="00FA280D"/>
    <w:rsid w:val="00FA2D31"/>
    <w:rsid w:val="00FA3274"/>
    <w:rsid w:val="00FA32E2"/>
    <w:rsid w:val="00FA3449"/>
    <w:rsid w:val="00FA4415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2E59"/>
    <w:rsid w:val="00FB2FCA"/>
    <w:rsid w:val="00FB3863"/>
    <w:rsid w:val="00FB56D2"/>
    <w:rsid w:val="00FB5B86"/>
    <w:rsid w:val="00FB5DE2"/>
    <w:rsid w:val="00FB67EE"/>
    <w:rsid w:val="00FB7F41"/>
    <w:rsid w:val="00FC086B"/>
    <w:rsid w:val="00FC0AA4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16F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F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ind w:firstLine="708"/>
      <w:jc w:val="both"/>
    </w:pPr>
    <w:rPr>
      <w:color w:val="CC99FF"/>
      <w:sz w:val="28"/>
    </w:rPr>
  </w:style>
  <w:style w:type="character" w:customStyle="1" w:styleId="23">
    <w:name w:val="Основной текст с отступом 2 Знак"/>
    <w:basedOn w:val="a0"/>
    <w:link w:val="22"/>
    <w:rsid w:val="00724CDF"/>
    <w:rPr>
      <w:color w:val="CC99FF"/>
      <w:sz w:val="28"/>
      <w:szCs w:val="24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16242"/>
    <w:rPr>
      <w:sz w:val="28"/>
    </w:rPr>
  </w:style>
  <w:style w:type="paragraph" w:styleId="af0">
    <w:name w:val="footnote text"/>
    <w:basedOn w:val="a"/>
    <w:link w:val="af1"/>
    <w:rsid w:val="006F5D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styleId="af3">
    <w:name w:val="Hyperlink"/>
    <w:basedOn w:val="a0"/>
    <w:uiPriority w:val="99"/>
    <w:unhideWhenUsed/>
    <w:rsid w:val="00E80B24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E80B24"/>
    <w:rPr>
      <w:color w:val="800080"/>
      <w:u w:val="single"/>
    </w:rPr>
  </w:style>
  <w:style w:type="paragraph" w:customStyle="1" w:styleId="font5">
    <w:name w:val="font5"/>
    <w:basedOn w:val="a"/>
    <w:rsid w:val="00E80B2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80B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E80B24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80B24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E80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E80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E80B24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character" w:customStyle="1" w:styleId="10">
    <w:name w:val="Заголовок 1 Знак"/>
    <w:basedOn w:val="a0"/>
    <w:link w:val="1"/>
    <w:rsid w:val="00767EA3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67EA3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767EA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DB3E-A2D7-4B27-95ED-B89E3FF0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14197</Words>
  <Characters>96110</Characters>
  <Application>Microsoft Office Word</Application>
  <DocSecurity>0</DocSecurity>
  <Lines>800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2017-02-13T11:08:00Z</cp:lastPrinted>
  <dcterms:created xsi:type="dcterms:W3CDTF">2017-02-27T06:55:00Z</dcterms:created>
  <dcterms:modified xsi:type="dcterms:W3CDTF">2017-02-27T06:55:00Z</dcterms:modified>
</cp:coreProperties>
</file>